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900A" w14:textId="77777777" w:rsidR="00F1588C" w:rsidRPr="007B6141" w:rsidRDefault="007B6141" w:rsidP="00F1588C">
      <w:pPr>
        <w:pStyle w:val="Title"/>
        <w:spacing w:line="288" w:lineRule="auto"/>
        <w:rPr>
          <w:rFonts w:cs="Arial"/>
          <w:sz w:val="28"/>
          <w:szCs w:val="28"/>
          <w:lang w:val="en-GB"/>
        </w:rPr>
      </w:pPr>
      <w:r w:rsidRPr="007B6141">
        <w:rPr>
          <w:rFonts w:cs="Arial"/>
          <w:sz w:val="28"/>
          <w:szCs w:val="28"/>
          <w:lang w:val="en-GB"/>
        </w:rPr>
        <w:t>PATHWAYS TO WATER RESILIENT SOUTH AFRICAN CITIES – MAPPING URBAN WATER MANAGEMENT GOVERNANCE PROCESSES</w:t>
      </w:r>
    </w:p>
    <w:p w14:paraId="6C73AA4B" w14:textId="77777777" w:rsidR="00F1588C" w:rsidRPr="0052781B" w:rsidRDefault="00F1588C" w:rsidP="00F1588C">
      <w:pPr>
        <w:pStyle w:val="Authornames"/>
        <w:spacing w:before="0" w:after="0" w:line="288" w:lineRule="auto"/>
        <w:jc w:val="both"/>
        <w:rPr>
          <w:sz w:val="22"/>
          <w:szCs w:val="22"/>
        </w:rPr>
      </w:pPr>
    </w:p>
    <w:p w14:paraId="2C58F735" w14:textId="77777777" w:rsidR="00F1588C" w:rsidRPr="0052781B" w:rsidRDefault="007B6141" w:rsidP="00F1588C">
      <w:pPr>
        <w:pStyle w:val="Authornames"/>
        <w:spacing w:before="0" w:after="0" w:line="288" w:lineRule="auto"/>
        <w:jc w:val="both"/>
      </w:pPr>
      <w:r w:rsidRPr="0052781B">
        <w:t>K Carden</w:t>
      </w:r>
      <w:r w:rsidR="00F1588C" w:rsidRPr="0052781B">
        <w:t xml:space="preserve">*, </w:t>
      </w:r>
      <w:r w:rsidRPr="0052781B">
        <w:t>P Mguni</w:t>
      </w:r>
      <w:r w:rsidR="00F1588C" w:rsidRPr="0052781B">
        <w:t>**</w:t>
      </w:r>
    </w:p>
    <w:p w14:paraId="6C107EBF" w14:textId="77777777" w:rsidR="00F1588C" w:rsidRPr="0052781B" w:rsidRDefault="00F1588C" w:rsidP="00F1588C">
      <w:pPr>
        <w:pStyle w:val="Body"/>
        <w:spacing w:before="0" w:after="0" w:line="288" w:lineRule="auto"/>
        <w:rPr>
          <w:rFonts w:cs="Arial"/>
          <w:noProof w:val="0"/>
          <w:lang w:val="en-GB"/>
        </w:rPr>
      </w:pPr>
      <w:r w:rsidRPr="0052781B">
        <w:rPr>
          <w:rFonts w:cs="Arial"/>
          <w:noProof w:val="0"/>
          <w:lang w:val="en-GB"/>
        </w:rPr>
        <w:t>*</w:t>
      </w:r>
      <w:r w:rsidR="007B6141" w:rsidRPr="0052781B">
        <w:rPr>
          <w:rFonts w:cs="Arial"/>
          <w:noProof w:val="0"/>
          <w:lang w:val="en-GB"/>
        </w:rPr>
        <w:t>Future Water research institute, University of Cape Town, South Africa, Kirsty.carden@uct.ac.za</w:t>
      </w:r>
    </w:p>
    <w:p w14:paraId="4FDB6510" w14:textId="77777777" w:rsidR="00F1588C" w:rsidRPr="0052781B" w:rsidRDefault="00F1588C" w:rsidP="00F1588C">
      <w:pPr>
        <w:pStyle w:val="IWAAuthoraddress"/>
        <w:spacing w:line="288" w:lineRule="auto"/>
        <w:jc w:val="both"/>
        <w:rPr>
          <w:sz w:val="20"/>
          <w:szCs w:val="20"/>
        </w:rPr>
      </w:pPr>
      <w:r w:rsidRPr="0052781B">
        <w:rPr>
          <w:sz w:val="20"/>
          <w:szCs w:val="20"/>
        </w:rPr>
        <w:t>**</w:t>
      </w:r>
      <w:r w:rsidR="007B6141" w:rsidRPr="0052781B">
        <w:rPr>
          <w:sz w:val="20"/>
          <w:szCs w:val="20"/>
        </w:rPr>
        <w:t>University of Copenhagen, Denmark, pamg@ign.ku.dk</w:t>
      </w:r>
    </w:p>
    <w:p w14:paraId="2EC1046F" w14:textId="77777777" w:rsidR="00F1588C" w:rsidRPr="0052781B" w:rsidRDefault="00F1588C" w:rsidP="00F1588C">
      <w:pPr>
        <w:spacing w:after="0" w:line="288" w:lineRule="auto"/>
        <w:rPr>
          <w:rFonts w:ascii="Arial" w:hAnsi="Arial" w:cs="Arial"/>
          <w:lang w:val="en-GB"/>
        </w:rPr>
      </w:pPr>
    </w:p>
    <w:p w14:paraId="3DD3E633" w14:textId="77777777" w:rsidR="00F1588C" w:rsidRPr="0052781B" w:rsidRDefault="00F1588C" w:rsidP="00F1588C">
      <w:pPr>
        <w:pStyle w:val="IWAKeyword"/>
        <w:spacing w:line="288" w:lineRule="auto"/>
        <w:jc w:val="both"/>
        <w:rPr>
          <w:sz w:val="24"/>
          <w:szCs w:val="24"/>
        </w:rPr>
      </w:pPr>
      <w:r w:rsidRPr="0052781B">
        <w:rPr>
          <w:b/>
          <w:bCs/>
          <w:sz w:val="24"/>
          <w:szCs w:val="24"/>
        </w:rPr>
        <w:t>Keywords</w:t>
      </w:r>
    </w:p>
    <w:p w14:paraId="0532FE22" w14:textId="77777777" w:rsidR="00F1588C" w:rsidRPr="0052781B" w:rsidRDefault="007B6141" w:rsidP="00F1588C">
      <w:pPr>
        <w:pStyle w:val="IWAKeyword"/>
        <w:spacing w:line="288" w:lineRule="auto"/>
        <w:jc w:val="both"/>
        <w:rPr>
          <w:sz w:val="24"/>
          <w:szCs w:val="24"/>
        </w:rPr>
      </w:pPr>
      <w:r w:rsidRPr="0052781B">
        <w:rPr>
          <w:sz w:val="24"/>
          <w:szCs w:val="24"/>
        </w:rPr>
        <w:t>Water resilience; water sensitive design; urban water governance</w:t>
      </w:r>
    </w:p>
    <w:p w14:paraId="104C1C65" w14:textId="77777777" w:rsidR="00F1588C" w:rsidRPr="0052781B" w:rsidRDefault="00F1588C" w:rsidP="00F1588C">
      <w:pPr>
        <w:pStyle w:val="IWAKeyword"/>
        <w:spacing w:line="288" w:lineRule="auto"/>
        <w:jc w:val="both"/>
        <w:rPr>
          <w:sz w:val="24"/>
          <w:szCs w:val="24"/>
        </w:rPr>
      </w:pPr>
    </w:p>
    <w:p w14:paraId="52EA1174" w14:textId="77777777" w:rsidR="00F1588C" w:rsidRPr="0052781B" w:rsidRDefault="00F1588C" w:rsidP="00F1588C">
      <w:pPr>
        <w:pStyle w:val="IWAFirstparagraph"/>
        <w:spacing w:line="288" w:lineRule="auto"/>
        <w:rPr>
          <w:sz w:val="24"/>
          <w:szCs w:val="24"/>
        </w:rPr>
      </w:pPr>
      <w:r w:rsidRPr="0052781B">
        <w:rPr>
          <w:b/>
          <w:bCs/>
          <w:sz w:val="24"/>
          <w:szCs w:val="24"/>
        </w:rPr>
        <w:t>SDG link</w:t>
      </w:r>
    </w:p>
    <w:p w14:paraId="78AC62E8" w14:textId="77777777" w:rsidR="00F1588C" w:rsidRPr="0052781B" w:rsidRDefault="007B6141" w:rsidP="00F1588C">
      <w:pPr>
        <w:pStyle w:val="IWAFirstparagraph"/>
        <w:spacing w:line="288" w:lineRule="auto"/>
        <w:rPr>
          <w:sz w:val="24"/>
          <w:szCs w:val="24"/>
        </w:rPr>
      </w:pPr>
      <w:r w:rsidRPr="0052781B">
        <w:rPr>
          <w:sz w:val="24"/>
          <w:szCs w:val="24"/>
        </w:rPr>
        <w:t>SDG 6; SDG 11; SDG 17</w:t>
      </w:r>
      <w:r w:rsidR="00F1588C" w:rsidRPr="0052781B">
        <w:rPr>
          <w:sz w:val="24"/>
          <w:szCs w:val="24"/>
        </w:rPr>
        <w:t>.</w:t>
      </w:r>
    </w:p>
    <w:p w14:paraId="085B6156" w14:textId="77777777" w:rsidR="00F1588C" w:rsidRPr="003E45AA" w:rsidRDefault="00F1588C" w:rsidP="003E45AA">
      <w:pPr>
        <w:pStyle w:val="Heading1"/>
        <w:spacing w:before="0" w:beforeAutospacing="0" w:after="0" w:afterAutospacing="0"/>
        <w:rPr>
          <w:rFonts w:ascii="Arial" w:hAnsi="Arial" w:cs="Arial"/>
          <w:b w:val="0"/>
          <w:sz w:val="24"/>
          <w:szCs w:val="24"/>
          <w:lang w:val="en-GB"/>
        </w:rPr>
      </w:pPr>
    </w:p>
    <w:p w14:paraId="34B1C7E1" w14:textId="77777777" w:rsidR="00F1588C" w:rsidRPr="003E45AA" w:rsidRDefault="00F1588C" w:rsidP="003E45AA">
      <w:pPr>
        <w:pStyle w:val="Heading1"/>
        <w:spacing w:before="0" w:beforeAutospacing="0" w:after="60" w:afterAutospacing="0"/>
        <w:rPr>
          <w:rFonts w:ascii="Arial" w:hAnsi="Arial" w:cs="Arial"/>
          <w:sz w:val="24"/>
          <w:szCs w:val="24"/>
          <w:lang w:val="en-GB"/>
        </w:rPr>
      </w:pPr>
      <w:r w:rsidRPr="003E45AA">
        <w:rPr>
          <w:rFonts w:ascii="Arial" w:hAnsi="Arial" w:cs="Arial"/>
          <w:sz w:val="24"/>
          <w:szCs w:val="24"/>
          <w:lang w:val="en-GB"/>
        </w:rPr>
        <w:t>Background</w:t>
      </w:r>
    </w:p>
    <w:p w14:paraId="234DDFF3" w14:textId="77777777" w:rsidR="00BC2E02" w:rsidRPr="003E45AA" w:rsidRDefault="007B6141" w:rsidP="003E45AA">
      <w:pPr>
        <w:pStyle w:val="BodyText"/>
        <w:kinsoku w:val="0"/>
        <w:overflowPunct w:val="0"/>
        <w:ind w:right="96"/>
        <w:jc w:val="both"/>
        <w:rPr>
          <w:rFonts w:ascii="Arial" w:hAnsi="Arial" w:cs="Arial"/>
          <w:sz w:val="24"/>
          <w:szCs w:val="24"/>
        </w:rPr>
      </w:pPr>
      <w:r w:rsidRPr="003E45AA">
        <w:rPr>
          <w:rFonts w:ascii="Arial" w:hAnsi="Arial" w:cs="Arial"/>
          <w:sz w:val="24"/>
          <w:szCs w:val="24"/>
        </w:rPr>
        <w:t xml:space="preserve">Water scarcity is a major concern for South African cities whilst climate change impacts and rapid urbanisation also contribute to problems with drainage, highlighting widening concerns about the resilience of conventional water infrastructure. Water management is an essential part of urban sustainability from both a physical infrastructure and governance perspective. </w:t>
      </w:r>
      <w:r w:rsidR="0052781B" w:rsidRPr="003E45AA">
        <w:rPr>
          <w:rFonts w:ascii="Arial" w:hAnsi="Arial" w:cs="Arial"/>
          <w:sz w:val="24"/>
          <w:szCs w:val="24"/>
        </w:rPr>
        <w:t>E</w:t>
      </w:r>
      <w:r w:rsidRPr="003E45AA">
        <w:rPr>
          <w:rFonts w:ascii="Arial" w:hAnsi="Arial" w:cs="Arial"/>
          <w:sz w:val="24"/>
          <w:szCs w:val="24"/>
        </w:rPr>
        <w:t xml:space="preserve">xisting centralised water provision and management models are increasingly viewed as ill-suited </w:t>
      </w:r>
      <w:r w:rsidR="00576981" w:rsidRPr="003E45AA">
        <w:rPr>
          <w:rFonts w:ascii="Arial" w:hAnsi="Arial" w:cs="Arial"/>
          <w:sz w:val="24"/>
          <w:szCs w:val="24"/>
        </w:rPr>
        <w:t>for</w:t>
      </w:r>
      <w:r w:rsidRPr="003E45AA">
        <w:rPr>
          <w:rFonts w:ascii="Arial" w:hAnsi="Arial" w:cs="Arial"/>
          <w:sz w:val="24"/>
          <w:szCs w:val="24"/>
        </w:rPr>
        <w:t xml:space="preserve"> address</w:t>
      </w:r>
      <w:r w:rsidR="00576981" w:rsidRPr="003E45AA">
        <w:rPr>
          <w:rFonts w:ascii="Arial" w:hAnsi="Arial" w:cs="Arial"/>
          <w:sz w:val="24"/>
          <w:szCs w:val="24"/>
        </w:rPr>
        <w:t>ing</w:t>
      </w:r>
      <w:r w:rsidRPr="003E45AA">
        <w:rPr>
          <w:rFonts w:ascii="Arial" w:hAnsi="Arial" w:cs="Arial"/>
          <w:sz w:val="24"/>
          <w:szCs w:val="24"/>
        </w:rPr>
        <w:t xml:space="preserve"> resource pressures. Furthermore, as urbanisation rates outstrip infrastructure service provision capabilities, the traditional hydro-social contract wherein the State, through municipalities and utilities, retains the role of principal provider and manager of water services as a public good, is no longer fully tenable.</w:t>
      </w:r>
      <w:r w:rsidR="0052781B" w:rsidRPr="003E45AA">
        <w:rPr>
          <w:rFonts w:ascii="Arial" w:hAnsi="Arial" w:cs="Arial"/>
          <w:sz w:val="24"/>
          <w:szCs w:val="24"/>
        </w:rPr>
        <w:t xml:space="preserve"> Water </w:t>
      </w:r>
      <w:r w:rsidR="00394532" w:rsidRPr="003E45AA">
        <w:rPr>
          <w:rFonts w:ascii="Arial" w:hAnsi="Arial" w:cs="Arial"/>
          <w:sz w:val="24"/>
          <w:szCs w:val="24"/>
        </w:rPr>
        <w:t>S</w:t>
      </w:r>
      <w:r w:rsidR="0052781B" w:rsidRPr="003E45AA">
        <w:rPr>
          <w:rFonts w:ascii="Arial" w:hAnsi="Arial" w:cs="Arial"/>
          <w:sz w:val="24"/>
          <w:szCs w:val="24"/>
        </w:rPr>
        <w:t xml:space="preserve">ensitive </w:t>
      </w:r>
      <w:r w:rsidR="00394532" w:rsidRPr="003E45AA">
        <w:rPr>
          <w:rFonts w:ascii="Arial" w:hAnsi="Arial" w:cs="Arial"/>
          <w:sz w:val="24"/>
          <w:szCs w:val="24"/>
        </w:rPr>
        <w:t>D</w:t>
      </w:r>
      <w:r w:rsidR="0052781B" w:rsidRPr="003E45AA">
        <w:rPr>
          <w:rFonts w:ascii="Arial" w:hAnsi="Arial" w:cs="Arial"/>
          <w:sz w:val="24"/>
          <w:szCs w:val="24"/>
        </w:rPr>
        <w:t>esign</w:t>
      </w:r>
      <w:r w:rsidRPr="003E45AA">
        <w:rPr>
          <w:rFonts w:ascii="Arial" w:hAnsi="Arial" w:cs="Arial"/>
          <w:sz w:val="24"/>
          <w:szCs w:val="24"/>
        </w:rPr>
        <w:t xml:space="preserve"> </w:t>
      </w:r>
      <w:r w:rsidR="0052781B" w:rsidRPr="003E45AA">
        <w:rPr>
          <w:rFonts w:ascii="Arial" w:hAnsi="Arial" w:cs="Arial"/>
          <w:sz w:val="24"/>
          <w:szCs w:val="24"/>
        </w:rPr>
        <w:t xml:space="preserve">(WSD) </w:t>
      </w:r>
      <w:r w:rsidRPr="003E45AA">
        <w:rPr>
          <w:rFonts w:ascii="Arial" w:hAnsi="Arial" w:cs="Arial"/>
          <w:sz w:val="24"/>
          <w:szCs w:val="24"/>
        </w:rPr>
        <w:t xml:space="preserve">is posited as a complementary approach to addressing some of the deficits of conventional urban water management. This concept takes a total urban water cycle view through the integration of built water infrastructure with </w:t>
      </w:r>
      <w:r w:rsidR="0052781B" w:rsidRPr="003E45AA">
        <w:rPr>
          <w:rFonts w:ascii="Arial" w:hAnsi="Arial" w:cs="Arial"/>
          <w:sz w:val="24"/>
          <w:szCs w:val="24"/>
        </w:rPr>
        <w:t xml:space="preserve">nature-based approaches </w:t>
      </w:r>
      <w:r w:rsidR="0035106F" w:rsidRPr="003E45AA">
        <w:rPr>
          <w:rFonts w:ascii="Arial" w:hAnsi="Arial" w:cs="Arial"/>
          <w:sz w:val="24"/>
          <w:szCs w:val="24"/>
        </w:rPr>
        <w:t xml:space="preserve">for </w:t>
      </w:r>
      <w:r w:rsidRPr="003E45AA">
        <w:rPr>
          <w:rFonts w:ascii="Arial" w:hAnsi="Arial" w:cs="Arial"/>
          <w:sz w:val="24"/>
          <w:szCs w:val="24"/>
        </w:rPr>
        <w:t xml:space="preserve">decentralised </w:t>
      </w:r>
      <w:r w:rsidR="0035106F" w:rsidRPr="003E45AA">
        <w:rPr>
          <w:rFonts w:ascii="Arial" w:hAnsi="Arial" w:cs="Arial"/>
          <w:sz w:val="24"/>
          <w:szCs w:val="24"/>
        </w:rPr>
        <w:t>water supply</w:t>
      </w:r>
      <w:r w:rsidRPr="003E45AA">
        <w:rPr>
          <w:rFonts w:ascii="Arial" w:hAnsi="Arial" w:cs="Arial"/>
          <w:sz w:val="24"/>
          <w:szCs w:val="24"/>
        </w:rPr>
        <w:t xml:space="preserve">. </w:t>
      </w:r>
      <w:r w:rsidR="0094164B">
        <w:rPr>
          <w:rFonts w:ascii="Arial" w:hAnsi="Arial" w:cs="Arial"/>
          <w:sz w:val="24"/>
          <w:szCs w:val="24"/>
        </w:rPr>
        <w:t xml:space="preserve">WSD contributes to </w:t>
      </w:r>
      <w:r w:rsidRPr="003E45AA">
        <w:rPr>
          <w:rFonts w:ascii="Arial" w:hAnsi="Arial" w:cs="Arial"/>
          <w:sz w:val="24"/>
          <w:szCs w:val="24"/>
        </w:rPr>
        <w:t xml:space="preserve">reducing </w:t>
      </w:r>
      <w:r w:rsidR="0035106F" w:rsidRPr="003E45AA">
        <w:rPr>
          <w:rFonts w:ascii="Arial" w:hAnsi="Arial" w:cs="Arial"/>
          <w:sz w:val="24"/>
          <w:szCs w:val="24"/>
        </w:rPr>
        <w:t xml:space="preserve">storm </w:t>
      </w:r>
      <w:r w:rsidRPr="003E45AA">
        <w:rPr>
          <w:rFonts w:ascii="Arial" w:hAnsi="Arial" w:cs="Arial"/>
          <w:sz w:val="24"/>
          <w:szCs w:val="24"/>
        </w:rPr>
        <w:t>runoff volumes and peak flows, improv</w:t>
      </w:r>
      <w:r w:rsidR="0094164B">
        <w:rPr>
          <w:rFonts w:ascii="Arial" w:hAnsi="Arial" w:cs="Arial"/>
          <w:sz w:val="24"/>
          <w:szCs w:val="24"/>
        </w:rPr>
        <w:t>es</w:t>
      </w:r>
      <w:r w:rsidRPr="003E45AA">
        <w:rPr>
          <w:rFonts w:ascii="Arial" w:hAnsi="Arial" w:cs="Arial"/>
          <w:sz w:val="24"/>
          <w:szCs w:val="24"/>
        </w:rPr>
        <w:t xml:space="preserve"> infiltration, and reduc</w:t>
      </w:r>
      <w:r w:rsidR="0094164B">
        <w:rPr>
          <w:rFonts w:ascii="Arial" w:hAnsi="Arial" w:cs="Arial"/>
          <w:sz w:val="24"/>
          <w:szCs w:val="24"/>
        </w:rPr>
        <w:t>es</w:t>
      </w:r>
      <w:r w:rsidRPr="003E45AA">
        <w:rPr>
          <w:rFonts w:ascii="Arial" w:hAnsi="Arial" w:cs="Arial"/>
          <w:sz w:val="24"/>
          <w:szCs w:val="24"/>
        </w:rPr>
        <w:t xml:space="preserve"> pollutant loads, </w:t>
      </w:r>
      <w:r w:rsidR="0094164B">
        <w:rPr>
          <w:rFonts w:ascii="Arial" w:hAnsi="Arial" w:cs="Arial"/>
          <w:sz w:val="24"/>
          <w:szCs w:val="24"/>
        </w:rPr>
        <w:t xml:space="preserve">thus returning </w:t>
      </w:r>
      <w:r w:rsidRPr="003E45AA">
        <w:rPr>
          <w:rFonts w:ascii="Arial" w:hAnsi="Arial" w:cs="Arial"/>
          <w:sz w:val="24"/>
          <w:szCs w:val="24"/>
        </w:rPr>
        <w:t xml:space="preserve">urban rainfall-runoff processes to natural hydrological cycle flows. Sustainable water supply options such as rainwater/stormwater, groundwater, greywater and treated wastewater allow cities to function as catchments, thus realising the value of water in all its competing uses. Recognising the need to build resilience through alternative water management approaches, the cities of Cape Town and Johannesburg have sought to integrate </w:t>
      </w:r>
      <w:r w:rsidR="00394532" w:rsidRPr="003E45AA">
        <w:rPr>
          <w:rFonts w:ascii="Arial" w:hAnsi="Arial" w:cs="Arial"/>
          <w:sz w:val="24"/>
          <w:szCs w:val="24"/>
        </w:rPr>
        <w:t>WSD</w:t>
      </w:r>
      <w:r w:rsidRPr="003E45AA">
        <w:rPr>
          <w:rFonts w:ascii="Arial" w:hAnsi="Arial" w:cs="Arial"/>
          <w:sz w:val="24"/>
          <w:szCs w:val="24"/>
        </w:rPr>
        <w:t xml:space="preserve"> into the urban fabric over the past few years </w:t>
      </w:r>
      <w:r w:rsidR="00394532" w:rsidRPr="003E45AA">
        <w:rPr>
          <w:rFonts w:ascii="Arial" w:hAnsi="Arial" w:cs="Arial"/>
          <w:sz w:val="24"/>
          <w:szCs w:val="24"/>
        </w:rPr>
        <w:t>through targeted policy interventions</w:t>
      </w:r>
      <w:r w:rsidR="00BC2E02" w:rsidRPr="003E45AA">
        <w:rPr>
          <w:rFonts w:ascii="Arial" w:hAnsi="Arial" w:cs="Arial"/>
          <w:sz w:val="24"/>
          <w:szCs w:val="24"/>
        </w:rPr>
        <w:t xml:space="preserve"> (e.g. </w:t>
      </w:r>
      <w:r w:rsidRPr="003E45AA">
        <w:rPr>
          <w:rFonts w:ascii="Arial" w:hAnsi="Arial" w:cs="Arial"/>
          <w:sz w:val="24"/>
          <w:szCs w:val="24"/>
        </w:rPr>
        <w:t>by-laws</w:t>
      </w:r>
      <w:r w:rsidR="00BC2E02" w:rsidRPr="003E45AA">
        <w:rPr>
          <w:rFonts w:ascii="Arial" w:hAnsi="Arial" w:cs="Arial"/>
          <w:sz w:val="24"/>
          <w:szCs w:val="24"/>
        </w:rPr>
        <w:t>)</w:t>
      </w:r>
      <w:r w:rsidRPr="003E45AA">
        <w:rPr>
          <w:rFonts w:ascii="Arial" w:hAnsi="Arial" w:cs="Arial"/>
          <w:sz w:val="24"/>
          <w:szCs w:val="24"/>
        </w:rPr>
        <w:t>. However, progress in the cities’ emergent transitions towards water sensitive</w:t>
      </w:r>
      <w:r w:rsidR="00BC2E02" w:rsidRPr="003E45AA">
        <w:rPr>
          <w:rFonts w:ascii="Arial" w:hAnsi="Arial" w:cs="Arial"/>
          <w:sz w:val="24"/>
          <w:szCs w:val="24"/>
        </w:rPr>
        <w:t xml:space="preserve"> </w:t>
      </w:r>
      <w:r w:rsidRPr="003E45AA">
        <w:rPr>
          <w:rFonts w:ascii="Arial" w:hAnsi="Arial" w:cs="Arial"/>
          <w:sz w:val="24"/>
          <w:szCs w:val="24"/>
        </w:rPr>
        <w:t>futures has been slow</w:t>
      </w:r>
      <w:r w:rsidR="00BC2E02" w:rsidRPr="003E45AA">
        <w:rPr>
          <w:rFonts w:ascii="Arial" w:hAnsi="Arial" w:cs="Arial"/>
          <w:sz w:val="24"/>
          <w:szCs w:val="24"/>
        </w:rPr>
        <w:t xml:space="preserve"> – as a result of</w:t>
      </w:r>
      <w:r w:rsidRPr="003E45AA">
        <w:rPr>
          <w:rFonts w:ascii="Arial" w:hAnsi="Arial" w:cs="Arial"/>
          <w:sz w:val="24"/>
          <w:szCs w:val="24"/>
        </w:rPr>
        <w:t xml:space="preserve"> </w:t>
      </w:r>
      <w:r w:rsidR="0094164B">
        <w:rPr>
          <w:rFonts w:ascii="Arial" w:hAnsi="Arial" w:cs="Arial"/>
          <w:sz w:val="24"/>
          <w:szCs w:val="24"/>
        </w:rPr>
        <w:t>a</w:t>
      </w:r>
      <w:r w:rsidRPr="003E45AA">
        <w:rPr>
          <w:rFonts w:ascii="Arial" w:hAnsi="Arial" w:cs="Arial"/>
          <w:sz w:val="24"/>
          <w:szCs w:val="24"/>
        </w:rPr>
        <w:t xml:space="preserve"> </w:t>
      </w:r>
      <w:r w:rsidR="0094164B">
        <w:rPr>
          <w:rFonts w:ascii="Arial" w:hAnsi="Arial" w:cs="Arial"/>
          <w:sz w:val="24"/>
          <w:szCs w:val="24"/>
        </w:rPr>
        <w:t>dearth</w:t>
      </w:r>
      <w:r w:rsidRPr="003E45AA">
        <w:rPr>
          <w:rFonts w:ascii="Arial" w:hAnsi="Arial" w:cs="Arial"/>
          <w:sz w:val="24"/>
          <w:szCs w:val="24"/>
        </w:rPr>
        <w:t xml:space="preserve"> of city-specific </w:t>
      </w:r>
      <w:r w:rsidR="00BC2E02" w:rsidRPr="003E45AA">
        <w:rPr>
          <w:rFonts w:ascii="Arial" w:hAnsi="Arial" w:cs="Arial"/>
          <w:sz w:val="24"/>
          <w:szCs w:val="24"/>
        </w:rPr>
        <w:t>business case</w:t>
      </w:r>
      <w:r w:rsidR="0035106F" w:rsidRPr="003E45AA">
        <w:rPr>
          <w:rFonts w:ascii="Arial" w:hAnsi="Arial" w:cs="Arial"/>
          <w:sz w:val="24"/>
          <w:szCs w:val="24"/>
        </w:rPr>
        <w:t>s</w:t>
      </w:r>
      <w:r w:rsidRPr="003E45AA">
        <w:rPr>
          <w:rFonts w:ascii="Arial" w:hAnsi="Arial" w:cs="Arial"/>
          <w:sz w:val="24"/>
          <w:szCs w:val="24"/>
        </w:rPr>
        <w:t xml:space="preserve"> to support a more coherent adoption of </w:t>
      </w:r>
      <w:r w:rsidR="00BC2E02" w:rsidRPr="003E45AA">
        <w:rPr>
          <w:rFonts w:ascii="Arial" w:hAnsi="Arial" w:cs="Arial"/>
          <w:sz w:val="24"/>
          <w:szCs w:val="24"/>
        </w:rPr>
        <w:t>WSD</w:t>
      </w:r>
      <w:r w:rsidRPr="003E45AA">
        <w:rPr>
          <w:rFonts w:ascii="Arial" w:hAnsi="Arial" w:cs="Arial"/>
          <w:sz w:val="24"/>
          <w:szCs w:val="24"/>
        </w:rPr>
        <w:t xml:space="preserve">, and a lack of coordination of roles and responsibilities. </w:t>
      </w:r>
      <w:r w:rsidR="00BC2E02" w:rsidRPr="003E45AA">
        <w:rPr>
          <w:rFonts w:ascii="Arial" w:hAnsi="Arial" w:cs="Arial"/>
          <w:sz w:val="24"/>
          <w:szCs w:val="24"/>
        </w:rPr>
        <w:t xml:space="preserve">There is a need to build evidence for </w:t>
      </w:r>
      <w:r w:rsidR="0035106F" w:rsidRPr="003E45AA">
        <w:rPr>
          <w:rFonts w:ascii="Arial" w:hAnsi="Arial" w:cs="Arial"/>
          <w:sz w:val="24"/>
          <w:szCs w:val="24"/>
        </w:rPr>
        <w:t>contextual</w:t>
      </w:r>
      <w:r w:rsidR="00BC2E02" w:rsidRPr="003E45AA">
        <w:rPr>
          <w:rFonts w:ascii="Arial" w:hAnsi="Arial" w:cs="Arial"/>
          <w:sz w:val="24"/>
          <w:szCs w:val="24"/>
        </w:rPr>
        <w:t xml:space="preserve"> resilience-building initiatives through engaging in physical and governance experimentation in cities to provide a space for the reconfiguration of capacities, resources and agency of institutional, business and civil actors in support of transformative change.</w:t>
      </w:r>
    </w:p>
    <w:p w14:paraId="7D95459D" w14:textId="77777777" w:rsidR="007B6141" w:rsidRPr="003E45AA" w:rsidRDefault="007B6141" w:rsidP="003E45AA">
      <w:pPr>
        <w:pStyle w:val="Body"/>
        <w:spacing w:before="0" w:after="0"/>
        <w:rPr>
          <w:rFonts w:cs="Arial"/>
          <w:sz w:val="24"/>
          <w:szCs w:val="24"/>
        </w:rPr>
      </w:pPr>
    </w:p>
    <w:p w14:paraId="629C9E28" w14:textId="77777777" w:rsidR="00F1588C" w:rsidRPr="007835E4" w:rsidRDefault="00F1588C" w:rsidP="007835E4">
      <w:pPr>
        <w:pStyle w:val="Body"/>
        <w:spacing w:before="0"/>
        <w:rPr>
          <w:rFonts w:cs="Arial"/>
          <w:b/>
          <w:bCs/>
          <w:noProof w:val="0"/>
          <w:sz w:val="24"/>
          <w:szCs w:val="24"/>
          <w:lang w:val="en-GB"/>
        </w:rPr>
      </w:pPr>
      <w:r w:rsidRPr="007835E4">
        <w:rPr>
          <w:rFonts w:cs="Arial"/>
          <w:b/>
          <w:bCs/>
          <w:noProof w:val="0"/>
          <w:sz w:val="24"/>
          <w:szCs w:val="24"/>
          <w:lang w:val="en-GB"/>
        </w:rPr>
        <w:t>Highlights</w:t>
      </w:r>
    </w:p>
    <w:p w14:paraId="2D6C43C4" w14:textId="77777777" w:rsidR="0052781B" w:rsidRPr="003E45AA" w:rsidRDefault="00013EAA" w:rsidP="003E45AA">
      <w:pPr>
        <w:pStyle w:val="ListParagraph"/>
        <w:widowControl w:val="0"/>
        <w:numPr>
          <w:ilvl w:val="0"/>
          <w:numId w:val="3"/>
        </w:numPr>
        <w:tabs>
          <w:tab w:val="left" w:pos="284"/>
        </w:tabs>
        <w:kinsoku w:val="0"/>
        <w:overflowPunct w:val="0"/>
        <w:autoSpaceDE w:val="0"/>
        <w:autoSpaceDN w:val="0"/>
        <w:adjustRightInd w:val="0"/>
        <w:spacing w:after="0" w:line="240" w:lineRule="auto"/>
        <w:ind w:left="284" w:right="96" w:hanging="284"/>
        <w:contextualSpacing w:val="0"/>
        <w:rPr>
          <w:rFonts w:ascii="Arial" w:hAnsi="Arial" w:cs="Arial"/>
          <w:sz w:val="24"/>
          <w:szCs w:val="24"/>
        </w:rPr>
      </w:pPr>
      <w:r w:rsidRPr="003E45AA">
        <w:rPr>
          <w:rFonts w:ascii="Arial" w:hAnsi="Arial" w:cs="Arial"/>
          <w:sz w:val="24"/>
          <w:szCs w:val="24"/>
        </w:rPr>
        <w:t>I</w:t>
      </w:r>
      <w:r w:rsidR="0052781B" w:rsidRPr="003E45AA">
        <w:rPr>
          <w:rFonts w:ascii="Arial" w:hAnsi="Arial" w:cs="Arial"/>
          <w:sz w:val="24"/>
          <w:szCs w:val="24"/>
        </w:rPr>
        <w:t xml:space="preserve">ncreased awareness of sustainability transition challenges that confront the water management sector as well as of the potential solutions that </w:t>
      </w:r>
      <w:r w:rsidRPr="003E45AA">
        <w:rPr>
          <w:rFonts w:ascii="Arial" w:hAnsi="Arial" w:cs="Arial"/>
          <w:sz w:val="24"/>
          <w:szCs w:val="24"/>
        </w:rPr>
        <w:t>WSD</w:t>
      </w:r>
      <w:r w:rsidR="0052781B" w:rsidRPr="003E45AA">
        <w:rPr>
          <w:rFonts w:ascii="Arial" w:hAnsi="Arial" w:cs="Arial"/>
          <w:sz w:val="24"/>
          <w:szCs w:val="24"/>
        </w:rPr>
        <w:t xml:space="preserve"> may provide</w:t>
      </w:r>
      <w:r w:rsidRPr="003E45AA">
        <w:rPr>
          <w:rFonts w:ascii="Arial" w:hAnsi="Arial" w:cs="Arial"/>
          <w:sz w:val="24"/>
          <w:szCs w:val="24"/>
        </w:rPr>
        <w:t>.</w:t>
      </w:r>
    </w:p>
    <w:p w14:paraId="2D708AE0" w14:textId="77777777" w:rsidR="0052781B" w:rsidRPr="003E45AA" w:rsidRDefault="00013EAA" w:rsidP="003E45AA">
      <w:pPr>
        <w:pStyle w:val="Body"/>
        <w:numPr>
          <w:ilvl w:val="0"/>
          <w:numId w:val="3"/>
        </w:numPr>
        <w:spacing w:before="0" w:after="0"/>
        <w:ind w:left="284" w:right="96" w:hanging="284"/>
        <w:rPr>
          <w:rFonts w:cs="Arial"/>
          <w:noProof w:val="0"/>
          <w:sz w:val="24"/>
          <w:szCs w:val="24"/>
          <w:lang w:val="en-GB"/>
        </w:rPr>
      </w:pPr>
      <w:r w:rsidRPr="003E45AA">
        <w:rPr>
          <w:rFonts w:cs="Arial"/>
          <w:sz w:val="24"/>
          <w:szCs w:val="24"/>
        </w:rPr>
        <w:t>E</w:t>
      </w:r>
      <w:r w:rsidR="0052781B" w:rsidRPr="003E45AA">
        <w:rPr>
          <w:rFonts w:cs="Arial"/>
          <w:sz w:val="24"/>
          <w:szCs w:val="24"/>
        </w:rPr>
        <w:t>mpowerment of social networks of champions working on facilitating the hybridization of conventional water infrastructure with nature-based solutions</w:t>
      </w:r>
      <w:r w:rsidRPr="003E45AA">
        <w:rPr>
          <w:rFonts w:cs="Arial"/>
          <w:sz w:val="24"/>
          <w:szCs w:val="24"/>
        </w:rPr>
        <w:t>.</w:t>
      </w:r>
    </w:p>
    <w:p w14:paraId="518C7097" w14:textId="77777777" w:rsidR="00013EAA" w:rsidRPr="003E45AA" w:rsidRDefault="00013EAA" w:rsidP="003E45AA">
      <w:pPr>
        <w:pStyle w:val="ListParagraph"/>
        <w:widowControl w:val="0"/>
        <w:numPr>
          <w:ilvl w:val="0"/>
          <w:numId w:val="3"/>
        </w:numPr>
        <w:tabs>
          <w:tab w:val="left" w:pos="284"/>
        </w:tabs>
        <w:kinsoku w:val="0"/>
        <w:overflowPunct w:val="0"/>
        <w:autoSpaceDE w:val="0"/>
        <w:autoSpaceDN w:val="0"/>
        <w:adjustRightInd w:val="0"/>
        <w:spacing w:after="0" w:line="240" w:lineRule="auto"/>
        <w:ind w:left="284" w:right="96" w:hanging="284"/>
        <w:contextualSpacing w:val="0"/>
        <w:rPr>
          <w:rFonts w:ascii="Arial" w:hAnsi="Arial" w:cs="Arial"/>
          <w:sz w:val="24"/>
          <w:szCs w:val="24"/>
        </w:rPr>
      </w:pPr>
      <w:r w:rsidRPr="003E45AA">
        <w:rPr>
          <w:rFonts w:ascii="Arial" w:hAnsi="Arial" w:cs="Arial"/>
          <w:sz w:val="24"/>
          <w:szCs w:val="24"/>
        </w:rPr>
        <w:t>Potential pathways for the physical and institutional</w:t>
      </w:r>
      <w:r w:rsidR="0019460E" w:rsidRPr="003E45AA">
        <w:rPr>
          <w:rFonts w:ascii="Arial" w:hAnsi="Arial" w:cs="Arial"/>
          <w:sz w:val="24"/>
          <w:szCs w:val="24"/>
        </w:rPr>
        <w:t xml:space="preserve"> </w:t>
      </w:r>
      <w:r w:rsidRPr="003E45AA">
        <w:rPr>
          <w:rFonts w:ascii="Arial" w:hAnsi="Arial" w:cs="Arial"/>
          <w:sz w:val="24"/>
          <w:szCs w:val="24"/>
        </w:rPr>
        <w:t>/ policy integration of nature-based solutions into the urban water cycle.</w:t>
      </w:r>
    </w:p>
    <w:p w14:paraId="13C83A0F" w14:textId="77777777" w:rsidR="00F1588C" w:rsidRPr="003E45AA" w:rsidRDefault="00F1588C" w:rsidP="003E45AA">
      <w:pPr>
        <w:pStyle w:val="Heading1"/>
        <w:spacing w:before="0" w:beforeAutospacing="0" w:after="0" w:afterAutospacing="0"/>
        <w:jc w:val="both"/>
        <w:rPr>
          <w:rFonts w:ascii="Arial" w:hAnsi="Arial" w:cs="Arial"/>
          <w:b w:val="0"/>
          <w:sz w:val="24"/>
          <w:szCs w:val="24"/>
          <w:lang w:val="en-GB"/>
        </w:rPr>
      </w:pPr>
    </w:p>
    <w:p w14:paraId="036805D4" w14:textId="77777777" w:rsidR="00F1588C" w:rsidRPr="003E45AA" w:rsidRDefault="00F1588C" w:rsidP="007835E4">
      <w:pPr>
        <w:pStyle w:val="Heading1"/>
        <w:spacing w:before="0" w:beforeAutospacing="0" w:after="60" w:afterAutospacing="0"/>
        <w:jc w:val="both"/>
        <w:rPr>
          <w:rFonts w:ascii="Arial" w:hAnsi="Arial" w:cs="Arial"/>
          <w:sz w:val="24"/>
          <w:szCs w:val="24"/>
          <w:lang w:val="en-GB"/>
        </w:rPr>
      </w:pPr>
      <w:r w:rsidRPr="003E45AA">
        <w:rPr>
          <w:rFonts w:ascii="Arial" w:hAnsi="Arial" w:cs="Arial"/>
          <w:sz w:val="24"/>
          <w:szCs w:val="24"/>
          <w:lang w:val="en-GB"/>
        </w:rPr>
        <w:lastRenderedPageBreak/>
        <w:t>Methodology</w:t>
      </w:r>
    </w:p>
    <w:p w14:paraId="48B44838" w14:textId="77777777" w:rsidR="00F1588C" w:rsidRPr="003E45AA" w:rsidRDefault="007B6141" w:rsidP="003E45AA">
      <w:pPr>
        <w:pStyle w:val="Body"/>
        <w:spacing w:before="0" w:after="0"/>
        <w:rPr>
          <w:rFonts w:cs="Arial"/>
          <w:sz w:val="24"/>
          <w:szCs w:val="24"/>
        </w:rPr>
      </w:pPr>
      <w:r w:rsidRPr="003E45AA">
        <w:rPr>
          <w:rFonts w:cs="Arial"/>
          <w:sz w:val="24"/>
          <w:szCs w:val="24"/>
        </w:rPr>
        <w:t>The overall objective of th</w:t>
      </w:r>
      <w:r w:rsidR="0052781B" w:rsidRPr="003E45AA">
        <w:rPr>
          <w:rFonts w:cs="Arial"/>
          <w:sz w:val="24"/>
          <w:szCs w:val="24"/>
        </w:rPr>
        <w:t>is project</w:t>
      </w:r>
      <w:r w:rsidRPr="003E45AA">
        <w:rPr>
          <w:rFonts w:cs="Arial"/>
          <w:sz w:val="24"/>
          <w:szCs w:val="24"/>
        </w:rPr>
        <w:t xml:space="preserve"> is to identify opportunities for the physical and institutional integration of </w:t>
      </w:r>
      <w:r w:rsidR="00581875" w:rsidRPr="003E45AA">
        <w:rPr>
          <w:rFonts w:cs="Arial"/>
          <w:sz w:val="24"/>
          <w:szCs w:val="24"/>
        </w:rPr>
        <w:t xml:space="preserve">hybrid, </w:t>
      </w:r>
      <w:r w:rsidRPr="003E45AA">
        <w:rPr>
          <w:rFonts w:cs="Arial"/>
          <w:sz w:val="24"/>
          <w:szCs w:val="24"/>
        </w:rPr>
        <w:t xml:space="preserve">decentralised nature-based solutions into the urban water cycle to support and accelerate a transition towards water resilience in South Africa. </w:t>
      </w:r>
      <w:r w:rsidR="0052781B" w:rsidRPr="003E45AA">
        <w:rPr>
          <w:rFonts w:cs="Arial"/>
          <w:sz w:val="24"/>
          <w:szCs w:val="24"/>
        </w:rPr>
        <w:t xml:space="preserve">Cape Town is used as a case study for the potential for harvesting stormwater using existing, well-established flood attenuation infrastructure. In Johannesburg, other opportunities for integrating a suite of nature-based solutions that are starting to emerge as a consequence of </w:t>
      </w:r>
      <w:r w:rsidR="00A968FF" w:rsidRPr="003E45AA">
        <w:rPr>
          <w:rFonts w:cs="Arial"/>
          <w:sz w:val="24"/>
          <w:szCs w:val="24"/>
        </w:rPr>
        <w:t xml:space="preserve">the recently-drafted </w:t>
      </w:r>
      <w:r w:rsidR="0052781B" w:rsidRPr="003E45AA">
        <w:rPr>
          <w:rFonts w:cs="Arial"/>
          <w:sz w:val="24"/>
          <w:szCs w:val="24"/>
        </w:rPr>
        <w:t xml:space="preserve">Stormwater </w:t>
      </w:r>
      <w:r w:rsidR="00A968FF" w:rsidRPr="003E45AA">
        <w:rPr>
          <w:rFonts w:cs="Arial"/>
          <w:sz w:val="24"/>
          <w:szCs w:val="24"/>
        </w:rPr>
        <w:t>Manual</w:t>
      </w:r>
      <w:r w:rsidR="0052781B" w:rsidRPr="003E45AA">
        <w:rPr>
          <w:rFonts w:cs="Arial"/>
          <w:sz w:val="24"/>
          <w:szCs w:val="24"/>
        </w:rPr>
        <w:t xml:space="preserve"> </w:t>
      </w:r>
      <w:r w:rsidR="00F57E88" w:rsidRPr="003E45AA">
        <w:rPr>
          <w:rFonts w:cs="Arial"/>
          <w:sz w:val="24"/>
          <w:szCs w:val="24"/>
        </w:rPr>
        <w:t>were</w:t>
      </w:r>
      <w:r w:rsidR="0052781B" w:rsidRPr="003E45AA">
        <w:rPr>
          <w:rFonts w:cs="Arial"/>
          <w:sz w:val="24"/>
          <w:szCs w:val="24"/>
        </w:rPr>
        <w:t xml:space="preserve"> examined. </w:t>
      </w:r>
      <w:r w:rsidRPr="003E45AA">
        <w:rPr>
          <w:rFonts w:cs="Arial"/>
          <w:sz w:val="24"/>
          <w:szCs w:val="24"/>
        </w:rPr>
        <w:t>The mapping component include</w:t>
      </w:r>
      <w:r w:rsidR="00581875" w:rsidRPr="003E45AA">
        <w:rPr>
          <w:rFonts w:cs="Arial"/>
          <w:sz w:val="24"/>
          <w:szCs w:val="24"/>
        </w:rPr>
        <w:t>d</w:t>
      </w:r>
      <w:r w:rsidRPr="003E45AA">
        <w:rPr>
          <w:rFonts w:cs="Arial"/>
          <w:sz w:val="24"/>
          <w:szCs w:val="24"/>
        </w:rPr>
        <w:t xml:space="preserve"> an evaluation of </w:t>
      </w:r>
      <w:r w:rsidR="00F57E88" w:rsidRPr="003E45AA">
        <w:rPr>
          <w:rFonts w:cs="Arial"/>
          <w:sz w:val="24"/>
          <w:szCs w:val="24"/>
        </w:rPr>
        <w:t xml:space="preserve">current </w:t>
      </w:r>
      <w:r w:rsidRPr="003E45AA">
        <w:rPr>
          <w:rFonts w:cs="Arial"/>
          <w:sz w:val="24"/>
          <w:szCs w:val="24"/>
        </w:rPr>
        <w:t xml:space="preserve">water management </w:t>
      </w:r>
      <w:r w:rsidR="00F57E88" w:rsidRPr="003E45AA">
        <w:rPr>
          <w:rFonts w:cs="Arial"/>
          <w:sz w:val="24"/>
          <w:szCs w:val="24"/>
        </w:rPr>
        <w:t xml:space="preserve">challenges </w:t>
      </w:r>
      <w:r w:rsidRPr="003E45AA">
        <w:rPr>
          <w:rFonts w:cs="Arial"/>
          <w:sz w:val="24"/>
          <w:szCs w:val="24"/>
        </w:rPr>
        <w:t xml:space="preserve">and green infrastructure processes, associated institutions, policies and supporting legal frameworks – based on desktop studies and semi-structured interviews – in order to facilitate an inventory of WSD as well as the identification of key stakeholders in the development, planning, implementation and management of different </w:t>
      </w:r>
      <w:r w:rsidR="00A968FF" w:rsidRPr="003E45AA">
        <w:rPr>
          <w:rFonts w:cs="Arial"/>
          <w:sz w:val="24"/>
          <w:szCs w:val="24"/>
        </w:rPr>
        <w:t>WSD options</w:t>
      </w:r>
      <w:r w:rsidRPr="003E45AA">
        <w:rPr>
          <w:rFonts w:cs="Arial"/>
          <w:sz w:val="24"/>
          <w:szCs w:val="24"/>
        </w:rPr>
        <w:t>.</w:t>
      </w:r>
    </w:p>
    <w:p w14:paraId="47435AA5" w14:textId="77777777" w:rsidR="003A5192" w:rsidRPr="003E45AA" w:rsidRDefault="003A5192" w:rsidP="003E45AA">
      <w:pPr>
        <w:pStyle w:val="BodyText"/>
        <w:kinsoku w:val="0"/>
        <w:overflowPunct w:val="0"/>
        <w:ind w:right="-45"/>
        <w:jc w:val="both"/>
        <w:rPr>
          <w:rFonts w:ascii="Arial" w:hAnsi="Arial" w:cs="Arial"/>
          <w:sz w:val="24"/>
          <w:szCs w:val="24"/>
        </w:rPr>
      </w:pPr>
    </w:p>
    <w:p w14:paraId="7DF93EA9" w14:textId="77777777" w:rsidR="00F1588C" w:rsidRPr="003E45AA" w:rsidRDefault="00F1588C" w:rsidP="007A212C">
      <w:pPr>
        <w:pStyle w:val="Body"/>
        <w:spacing w:before="0"/>
        <w:rPr>
          <w:rFonts w:cs="Arial"/>
          <w:b/>
          <w:bCs/>
          <w:noProof w:val="0"/>
          <w:sz w:val="24"/>
          <w:szCs w:val="24"/>
          <w:lang w:val="en-GB"/>
        </w:rPr>
      </w:pPr>
      <w:r w:rsidRPr="003E45AA">
        <w:rPr>
          <w:rFonts w:cs="Arial"/>
          <w:b/>
          <w:bCs/>
          <w:noProof w:val="0"/>
          <w:sz w:val="24"/>
          <w:szCs w:val="24"/>
          <w:lang w:val="en-GB"/>
        </w:rPr>
        <w:t>Results and Findings</w:t>
      </w:r>
    </w:p>
    <w:p w14:paraId="5DE5C79D" w14:textId="77777777" w:rsidR="00581875" w:rsidRPr="003E45AA" w:rsidRDefault="00942892" w:rsidP="003E45AA">
      <w:pPr>
        <w:pStyle w:val="BodyText"/>
        <w:kinsoku w:val="0"/>
        <w:overflowPunct w:val="0"/>
        <w:ind w:right="-45"/>
        <w:jc w:val="both"/>
        <w:rPr>
          <w:rFonts w:ascii="Arial" w:hAnsi="Arial" w:cs="Arial"/>
          <w:sz w:val="24"/>
          <w:szCs w:val="24"/>
          <w:lang w:val="en-GB"/>
        </w:rPr>
      </w:pPr>
      <w:r w:rsidRPr="003E45AA">
        <w:rPr>
          <w:rFonts w:ascii="Arial" w:hAnsi="Arial" w:cs="Arial"/>
          <w:sz w:val="24"/>
          <w:szCs w:val="24"/>
        </w:rPr>
        <w:t>In tandem with identifying and establishing the physical experiment case studies, the first year of the project include</w:t>
      </w:r>
      <w:r w:rsidR="00F348D1" w:rsidRPr="003E45AA">
        <w:rPr>
          <w:rFonts w:ascii="Arial" w:hAnsi="Arial" w:cs="Arial"/>
          <w:sz w:val="24"/>
          <w:szCs w:val="24"/>
        </w:rPr>
        <w:t>d</w:t>
      </w:r>
      <w:r w:rsidRPr="003E45AA">
        <w:rPr>
          <w:rFonts w:ascii="Arial" w:hAnsi="Arial" w:cs="Arial"/>
          <w:sz w:val="24"/>
          <w:szCs w:val="24"/>
        </w:rPr>
        <w:t xml:space="preserve"> </w:t>
      </w:r>
      <w:r w:rsidR="00F348D1" w:rsidRPr="003E45AA">
        <w:rPr>
          <w:rFonts w:ascii="Arial" w:hAnsi="Arial" w:cs="Arial"/>
          <w:sz w:val="24"/>
          <w:szCs w:val="24"/>
        </w:rPr>
        <w:t>e</w:t>
      </w:r>
      <w:r w:rsidRPr="003E45AA">
        <w:rPr>
          <w:rFonts w:ascii="Arial" w:hAnsi="Arial" w:cs="Arial"/>
          <w:sz w:val="24"/>
          <w:szCs w:val="24"/>
        </w:rPr>
        <w:t>valuating urban water and green infrastructure regimes and niches through systems and actor analyses of each city.</w:t>
      </w:r>
      <w:r w:rsidR="00F348D1" w:rsidRPr="003E45AA">
        <w:rPr>
          <w:rFonts w:ascii="Arial" w:hAnsi="Arial" w:cs="Arial"/>
          <w:sz w:val="24"/>
          <w:szCs w:val="24"/>
        </w:rPr>
        <w:t xml:space="preserve"> </w:t>
      </w:r>
      <w:r w:rsidR="003E45AA" w:rsidRPr="003E45AA">
        <w:rPr>
          <w:rFonts w:ascii="Arial" w:hAnsi="Arial" w:cs="Arial"/>
          <w:sz w:val="24"/>
          <w:szCs w:val="24"/>
        </w:rPr>
        <w:t xml:space="preserve">The stakeholder interview processes helped to establish some of the larger systemic water-related issues facing each city – which could potentially hinder or support the transition towards WSD. </w:t>
      </w:r>
      <w:r w:rsidR="0094164B">
        <w:rPr>
          <w:rFonts w:ascii="Arial" w:hAnsi="Arial" w:cs="Arial"/>
          <w:sz w:val="24"/>
          <w:szCs w:val="24"/>
        </w:rPr>
        <w:t>For example, i</w:t>
      </w:r>
      <w:r w:rsidR="003E45AA" w:rsidRPr="003E45AA">
        <w:rPr>
          <w:rFonts w:ascii="Arial" w:hAnsi="Arial" w:cs="Arial"/>
          <w:sz w:val="24"/>
          <w:szCs w:val="24"/>
        </w:rPr>
        <w:t>n Cape Town, w</w:t>
      </w:r>
      <w:r w:rsidR="00581875" w:rsidRPr="003E45AA">
        <w:rPr>
          <w:rFonts w:ascii="Arial" w:hAnsi="Arial" w:cs="Arial"/>
          <w:sz w:val="24"/>
          <w:szCs w:val="24"/>
        </w:rPr>
        <w:t>hilst</w:t>
      </w:r>
      <w:r w:rsidR="00581875" w:rsidRPr="003E45AA">
        <w:rPr>
          <w:rFonts w:ascii="Arial" w:hAnsi="Arial" w:cs="Arial"/>
          <w:sz w:val="24"/>
          <w:szCs w:val="24"/>
          <w:lang w:val="en-GB"/>
        </w:rPr>
        <w:t xml:space="preserve"> the drought provided an impetus for city and provincial engagement with WSD </w:t>
      </w:r>
      <w:r w:rsidR="003E45AA" w:rsidRPr="003E45AA">
        <w:rPr>
          <w:rFonts w:ascii="Arial" w:hAnsi="Arial" w:cs="Arial"/>
          <w:sz w:val="24"/>
          <w:szCs w:val="24"/>
          <w:lang w:val="en-GB"/>
        </w:rPr>
        <w:t>as a means of</w:t>
      </w:r>
      <w:r w:rsidR="00581875" w:rsidRPr="003E45AA">
        <w:rPr>
          <w:rFonts w:ascii="Arial" w:hAnsi="Arial" w:cs="Arial"/>
          <w:sz w:val="24"/>
          <w:szCs w:val="24"/>
          <w:lang w:val="en-GB"/>
        </w:rPr>
        <w:t xml:space="preserve"> </w:t>
      </w:r>
      <w:r w:rsidR="0027431D" w:rsidRPr="003E45AA">
        <w:rPr>
          <w:rFonts w:ascii="Arial" w:hAnsi="Arial" w:cs="Arial"/>
          <w:sz w:val="24"/>
          <w:szCs w:val="24"/>
          <w:lang w:val="en-GB"/>
        </w:rPr>
        <w:t xml:space="preserve">relieving stress on infrastructure and </w:t>
      </w:r>
      <w:r w:rsidR="00581875" w:rsidRPr="003E45AA">
        <w:rPr>
          <w:rFonts w:ascii="Arial" w:hAnsi="Arial" w:cs="Arial"/>
          <w:sz w:val="24"/>
          <w:szCs w:val="24"/>
          <w:lang w:val="en-GB"/>
        </w:rPr>
        <w:t xml:space="preserve">augmenting water supply, there remain barriers to the transition towards water sensitivity. Firstly, although many </w:t>
      </w:r>
      <w:r w:rsidR="0027431D" w:rsidRPr="003E45AA">
        <w:rPr>
          <w:rFonts w:ascii="Arial" w:hAnsi="Arial" w:cs="Arial"/>
          <w:sz w:val="24"/>
          <w:szCs w:val="24"/>
          <w:lang w:val="en-GB"/>
        </w:rPr>
        <w:t>city</w:t>
      </w:r>
      <w:r w:rsidR="00581875" w:rsidRPr="003E45AA">
        <w:rPr>
          <w:rFonts w:ascii="Arial" w:hAnsi="Arial" w:cs="Arial"/>
          <w:sz w:val="24"/>
          <w:szCs w:val="24"/>
          <w:lang w:val="en-GB"/>
        </w:rPr>
        <w:t xml:space="preserve"> departments have made inroads into the WSD space, the</w:t>
      </w:r>
      <w:r w:rsidR="003A5192" w:rsidRPr="003E45AA">
        <w:rPr>
          <w:rFonts w:ascii="Arial" w:hAnsi="Arial" w:cs="Arial"/>
          <w:sz w:val="24"/>
          <w:szCs w:val="24"/>
          <w:lang w:val="en-GB"/>
        </w:rPr>
        <w:t xml:space="preserve"> </w:t>
      </w:r>
      <w:r w:rsidR="00581875" w:rsidRPr="003E45AA">
        <w:rPr>
          <w:rFonts w:ascii="Arial" w:hAnsi="Arial" w:cs="Arial"/>
          <w:sz w:val="24"/>
          <w:szCs w:val="24"/>
          <w:lang w:val="en-GB"/>
        </w:rPr>
        <w:t>coordination and network-building that is essential for the sustained uptake of WSD in any context</w:t>
      </w:r>
      <w:r w:rsidR="003A5192" w:rsidRPr="003E45AA">
        <w:rPr>
          <w:rFonts w:ascii="Arial" w:hAnsi="Arial" w:cs="Arial"/>
          <w:sz w:val="24"/>
          <w:szCs w:val="24"/>
          <w:lang w:val="en-GB"/>
        </w:rPr>
        <w:t xml:space="preserve"> remains a challenge</w:t>
      </w:r>
      <w:r w:rsidR="00581875" w:rsidRPr="003E45AA">
        <w:rPr>
          <w:rFonts w:ascii="Arial" w:hAnsi="Arial" w:cs="Arial"/>
          <w:sz w:val="24"/>
          <w:szCs w:val="24"/>
          <w:lang w:val="en-GB"/>
        </w:rPr>
        <w:t xml:space="preserve">. Furthermore, in light of the water and sanitation deficits plaguing </w:t>
      </w:r>
      <w:r w:rsidR="0027431D" w:rsidRPr="003E45AA">
        <w:rPr>
          <w:rFonts w:ascii="Arial" w:hAnsi="Arial" w:cs="Arial"/>
          <w:sz w:val="24"/>
          <w:szCs w:val="24"/>
          <w:lang w:val="en-GB"/>
        </w:rPr>
        <w:t>Cape Town</w:t>
      </w:r>
      <w:r w:rsidR="00581875" w:rsidRPr="003E45AA">
        <w:rPr>
          <w:rFonts w:ascii="Arial" w:hAnsi="Arial" w:cs="Arial"/>
          <w:sz w:val="24"/>
          <w:szCs w:val="24"/>
          <w:lang w:val="en-GB"/>
        </w:rPr>
        <w:t xml:space="preserve">, the </w:t>
      </w:r>
      <w:r w:rsidR="003A5192" w:rsidRPr="003E45AA">
        <w:rPr>
          <w:rFonts w:ascii="Arial" w:hAnsi="Arial" w:cs="Arial"/>
          <w:sz w:val="24"/>
          <w:szCs w:val="24"/>
          <w:lang w:val="en-GB"/>
        </w:rPr>
        <w:t>‘</w:t>
      </w:r>
      <w:r w:rsidR="00581875" w:rsidRPr="003E45AA">
        <w:rPr>
          <w:rFonts w:ascii="Arial" w:hAnsi="Arial" w:cs="Arial"/>
          <w:sz w:val="24"/>
          <w:szCs w:val="24"/>
          <w:lang w:val="en-GB"/>
        </w:rPr>
        <w:t>taps-and-toilets</w:t>
      </w:r>
      <w:r w:rsidR="003A5192" w:rsidRPr="003E45AA">
        <w:rPr>
          <w:rFonts w:ascii="Arial" w:hAnsi="Arial" w:cs="Arial"/>
          <w:sz w:val="24"/>
          <w:szCs w:val="24"/>
          <w:lang w:val="en-GB"/>
        </w:rPr>
        <w:t>’</w:t>
      </w:r>
      <w:r w:rsidR="00581875" w:rsidRPr="003E45AA">
        <w:rPr>
          <w:rFonts w:ascii="Arial" w:hAnsi="Arial" w:cs="Arial"/>
          <w:sz w:val="24"/>
          <w:szCs w:val="24"/>
          <w:lang w:val="en-GB"/>
        </w:rPr>
        <w:t xml:space="preserve"> narrative maintains a hegemony that cannot be easily dislodged by WSD, as in most developing cities</w:t>
      </w:r>
      <w:r w:rsidR="007A212C">
        <w:rPr>
          <w:rFonts w:ascii="Arial" w:hAnsi="Arial" w:cs="Arial"/>
          <w:sz w:val="24"/>
          <w:szCs w:val="24"/>
          <w:lang w:val="en-GB"/>
        </w:rPr>
        <w:t xml:space="preserve"> around the world</w:t>
      </w:r>
      <w:r w:rsidR="00581875" w:rsidRPr="003E45AA">
        <w:rPr>
          <w:rFonts w:ascii="Arial" w:hAnsi="Arial" w:cs="Arial"/>
          <w:sz w:val="24"/>
          <w:szCs w:val="24"/>
          <w:lang w:val="en-GB"/>
        </w:rPr>
        <w:t xml:space="preserve">. In the Johannesburg case, WSD seems to be gaining traction as a policy response to drought and flooding across provincial and city scales. However, the actor and system analyses reveal that while there are some front-runners working actively for the uptake of WSD, the </w:t>
      </w:r>
      <w:r w:rsidR="007A212C">
        <w:rPr>
          <w:rFonts w:ascii="Arial" w:hAnsi="Arial" w:cs="Arial"/>
          <w:sz w:val="24"/>
          <w:szCs w:val="24"/>
          <w:lang w:val="en-GB"/>
        </w:rPr>
        <w:t>approach</w:t>
      </w:r>
      <w:r w:rsidR="00581875" w:rsidRPr="003E45AA">
        <w:rPr>
          <w:rFonts w:ascii="Arial" w:hAnsi="Arial" w:cs="Arial"/>
          <w:sz w:val="24"/>
          <w:szCs w:val="24"/>
          <w:lang w:val="en-GB"/>
        </w:rPr>
        <w:t xml:space="preserve"> has yet to gain sustained traction with the broader institutional practitioners and consultants. </w:t>
      </w:r>
      <w:r w:rsidR="0027431D" w:rsidRPr="003E45AA">
        <w:rPr>
          <w:rFonts w:ascii="Arial" w:hAnsi="Arial" w:cs="Arial"/>
          <w:sz w:val="24"/>
          <w:szCs w:val="24"/>
          <w:lang w:val="en-GB"/>
        </w:rPr>
        <w:t>A particular</w:t>
      </w:r>
      <w:r w:rsidR="00581875" w:rsidRPr="003E45AA">
        <w:rPr>
          <w:rFonts w:ascii="Arial" w:hAnsi="Arial" w:cs="Arial"/>
          <w:sz w:val="24"/>
          <w:szCs w:val="24"/>
          <w:lang w:val="en-GB"/>
        </w:rPr>
        <w:t xml:space="preserve"> barrier to </w:t>
      </w:r>
      <w:r w:rsidR="0027431D" w:rsidRPr="003E45AA">
        <w:rPr>
          <w:rFonts w:ascii="Arial" w:hAnsi="Arial" w:cs="Arial"/>
          <w:sz w:val="24"/>
          <w:szCs w:val="24"/>
          <w:lang w:val="en-GB"/>
        </w:rPr>
        <w:t>the</w:t>
      </w:r>
      <w:r w:rsidR="00581875" w:rsidRPr="003E45AA">
        <w:rPr>
          <w:rFonts w:ascii="Arial" w:hAnsi="Arial" w:cs="Arial"/>
          <w:sz w:val="24"/>
          <w:szCs w:val="24"/>
          <w:lang w:val="en-GB"/>
        </w:rPr>
        <w:t xml:space="preserve"> broader uptake of WSD seems to be the lack of an integrated water management approach in the city as different governance actors address their mandates in silos. </w:t>
      </w:r>
      <w:r w:rsidR="003A5192" w:rsidRPr="003E45AA">
        <w:rPr>
          <w:rFonts w:ascii="Arial" w:hAnsi="Arial" w:cs="Arial"/>
          <w:sz w:val="24"/>
          <w:szCs w:val="24"/>
        </w:rPr>
        <w:t>In both cities the most significant factor</w:t>
      </w:r>
      <w:r w:rsidR="007A212C">
        <w:rPr>
          <w:rFonts w:ascii="Arial" w:hAnsi="Arial" w:cs="Arial"/>
          <w:sz w:val="24"/>
          <w:szCs w:val="24"/>
        </w:rPr>
        <w:t>s</w:t>
      </w:r>
      <w:r w:rsidR="003A5192" w:rsidRPr="003E45AA">
        <w:rPr>
          <w:rFonts w:ascii="Arial" w:hAnsi="Arial" w:cs="Arial"/>
          <w:sz w:val="24"/>
          <w:szCs w:val="24"/>
        </w:rPr>
        <w:t xml:space="preserve"> hindering the transition to water sensitivity </w:t>
      </w:r>
      <w:r w:rsidR="007A212C">
        <w:rPr>
          <w:rFonts w:ascii="Arial" w:hAnsi="Arial" w:cs="Arial"/>
          <w:sz w:val="24"/>
          <w:szCs w:val="24"/>
        </w:rPr>
        <w:t>are</w:t>
      </w:r>
      <w:r w:rsidR="003A5192" w:rsidRPr="003E45AA">
        <w:rPr>
          <w:rFonts w:ascii="Arial" w:hAnsi="Arial" w:cs="Arial"/>
          <w:sz w:val="24"/>
          <w:szCs w:val="24"/>
        </w:rPr>
        <w:t xml:space="preserve"> </w:t>
      </w:r>
      <w:r w:rsidR="0027431D" w:rsidRPr="003E45AA">
        <w:rPr>
          <w:rFonts w:ascii="Arial" w:hAnsi="Arial" w:cs="Arial"/>
          <w:sz w:val="24"/>
          <w:szCs w:val="24"/>
          <w:lang w:val="en-GB"/>
        </w:rPr>
        <w:t>the lack of WSD-specific skills</w:t>
      </w:r>
      <w:r w:rsidR="0027431D" w:rsidRPr="003E45AA">
        <w:rPr>
          <w:rFonts w:ascii="Arial" w:hAnsi="Arial" w:cs="Arial"/>
          <w:sz w:val="24"/>
          <w:szCs w:val="24"/>
        </w:rPr>
        <w:t xml:space="preserve"> and</w:t>
      </w:r>
      <w:r w:rsidR="003A5192" w:rsidRPr="003E45AA">
        <w:rPr>
          <w:rFonts w:ascii="Arial" w:hAnsi="Arial" w:cs="Arial"/>
          <w:sz w:val="24"/>
          <w:szCs w:val="24"/>
        </w:rPr>
        <w:t xml:space="preserve"> </w:t>
      </w:r>
      <w:r w:rsidR="007A212C">
        <w:rPr>
          <w:rFonts w:ascii="Arial" w:hAnsi="Arial" w:cs="Arial"/>
          <w:sz w:val="24"/>
          <w:szCs w:val="24"/>
        </w:rPr>
        <w:t xml:space="preserve">the </w:t>
      </w:r>
      <w:r w:rsidR="003A5192" w:rsidRPr="003E45AA">
        <w:rPr>
          <w:rFonts w:ascii="Arial" w:hAnsi="Arial" w:cs="Arial"/>
          <w:sz w:val="24"/>
          <w:szCs w:val="24"/>
        </w:rPr>
        <w:t xml:space="preserve">confidence in </w:t>
      </w:r>
      <w:r w:rsidR="0027431D" w:rsidRPr="003E45AA">
        <w:rPr>
          <w:rFonts w:ascii="Arial" w:hAnsi="Arial" w:cs="Arial"/>
          <w:sz w:val="24"/>
          <w:szCs w:val="24"/>
        </w:rPr>
        <w:t>an</w:t>
      </w:r>
      <w:r w:rsidR="003A5192" w:rsidRPr="003E45AA">
        <w:rPr>
          <w:rFonts w:ascii="Arial" w:hAnsi="Arial" w:cs="Arial"/>
          <w:sz w:val="24"/>
          <w:szCs w:val="24"/>
        </w:rPr>
        <w:t xml:space="preserve"> </w:t>
      </w:r>
      <w:r w:rsidR="0027431D" w:rsidRPr="003E45AA">
        <w:rPr>
          <w:rFonts w:ascii="Arial" w:hAnsi="Arial" w:cs="Arial"/>
          <w:sz w:val="24"/>
          <w:szCs w:val="24"/>
        </w:rPr>
        <w:t>approach</w:t>
      </w:r>
      <w:r w:rsidR="003A5192" w:rsidRPr="003E45AA">
        <w:rPr>
          <w:rFonts w:ascii="Arial" w:hAnsi="Arial" w:cs="Arial"/>
          <w:sz w:val="24"/>
          <w:szCs w:val="24"/>
        </w:rPr>
        <w:t xml:space="preserve"> </w:t>
      </w:r>
      <w:r w:rsidR="0027431D" w:rsidRPr="003E45AA">
        <w:rPr>
          <w:rFonts w:ascii="Arial" w:hAnsi="Arial" w:cs="Arial"/>
          <w:sz w:val="24"/>
          <w:szCs w:val="24"/>
        </w:rPr>
        <w:t xml:space="preserve">which has </w:t>
      </w:r>
      <w:r w:rsidR="003E45AA" w:rsidRPr="003E45AA">
        <w:rPr>
          <w:rFonts w:ascii="Arial" w:hAnsi="Arial" w:cs="Arial"/>
          <w:sz w:val="24"/>
          <w:szCs w:val="24"/>
        </w:rPr>
        <w:t xml:space="preserve">as yet </w:t>
      </w:r>
      <w:r w:rsidR="0027431D" w:rsidRPr="003E45AA">
        <w:rPr>
          <w:rFonts w:ascii="Arial" w:hAnsi="Arial" w:cs="Arial"/>
          <w:sz w:val="24"/>
          <w:szCs w:val="24"/>
        </w:rPr>
        <w:t xml:space="preserve">limited proof of concept, </w:t>
      </w:r>
      <w:r w:rsidR="00581875" w:rsidRPr="003E45AA">
        <w:rPr>
          <w:rFonts w:ascii="Arial" w:hAnsi="Arial" w:cs="Arial"/>
          <w:sz w:val="24"/>
          <w:szCs w:val="24"/>
          <w:lang w:val="en-GB"/>
        </w:rPr>
        <w:t>which leaves some city practitioners apprehensive about the practical implementation of WSD elements in their day-to-day professional practice.</w:t>
      </w:r>
    </w:p>
    <w:p w14:paraId="5327B35E" w14:textId="77777777" w:rsidR="00581875" w:rsidRPr="003E45AA" w:rsidRDefault="00581875" w:rsidP="003E45AA">
      <w:pPr>
        <w:pStyle w:val="BodyText"/>
        <w:kinsoku w:val="0"/>
        <w:overflowPunct w:val="0"/>
        <w:ind w:right="-45"/>
        <w:jc w:val="both"/>
        <w:rPr>
          <w:rFonts w:ascii="Arial" w:hAnsi="Arial" w:cs="Arial"/>
          <w:sz w:val="24"/>
          <w:szCs w:val="24"/>
          <w:lang w:val="en-GB"/>
        </w:rPr>
      </w:pPr>
    </w:p>
    <w:p w14:paraId="3518F51E" w14:textId="77777777" w:rsidR="00F57E88" w:rsidRPr="003E45AA" w:rsidRDefault="00F57E88" w:rsidP="003E45AA">
      <w:pPr>
        <w:pStyle w:val="BodyText"/>
        <w:kinsoku w:val="0"/>
        <w:overflowPunct w:val="0"/>
        <w:ind w:right="-45"/>
        <w:jc w:val="both"/>
        <w:rPr>
          <w:rFonts w:ascii="Arial" w:hAnsi="Arial" w:cs="Arial"/>
          <w:sz w:val="24"/>
          <w:szCs w:val="24"/>
        </w:rPr>
      </w:pPr>
      <w:r w:rsidRPr="003E45AA">
        <w:rPr>
          <w:rFonts w:ascii="Arial" w:hAnsi="Arial" w:cs="Arial"/>
          <w:sz w:val="24"/>
          <w:szCs w:val="24"/>
        </w:rPr>
        <w:t xml:space="preserve">Ongoing phases of the project will include convening transition arena workshops in both cities, in which the system and actor analyses will be discussed with participants to enable a common understanding of the transition challenges and opportunities of implementing WSD towards building resilience. Further transition arena workshops will consist of site visits to the decentralised experimental cases / pilots to allow for collective hands-on learning and exploration of physical WSD options and possibilities. Participants will also evaluate operational and management implications of chosen WSD options at various scales and contribute to identifying additional place-based actors necessary to include in the transition arenas. </w:t>
      </w:r>
    </w:p>
    <w:p w14:paraId="19803CD1" w14:textId="77777777" w:rsidR="007A212C" w:rsidRPr="003E45AA" w:rsidRDefault="007A212C" w:rsidP="003E45AA">
      <w:pPr>
        <w:pStyle w:val="Body"/>
        <w:spacing w:before="0" w:after="0"/>
        <w:rPr>
          <w:rFonts w:cs="Arial"/>
          <w:noProof w:val="0"/>
          <w:sz w:val="24"/>
          <w:szCs w:val="24"/>
          <w:lang w:val="en-GB"/>
        </w:rPr>
      </w:pPr>
    </w:p>
    <w:p w14:paraId="67A9EB40" w14:textId="77777777" w:rsidR="00F1588C" w:rsidRPr="003E45AA" w:rsidRDefault="00F1588C" w:rsidP="007A212C">
      <w:pPr>
        <w:pStyle w:val="Heading1"/>
        <w:spacing w:before="0" w:beforeAutospacing="0" w:after="60" w:afterAutospacing="0"/>
        <w:jc w:val="both"/>
        <w:rPr>
          <w:rFonts w:ascii="Arial" w:hAnsi="Arial" w:cs="Arial"/>
          <w:sz w:val="24"/>
          <w:szCs w:val="24"/>
          <w:lang w:val="en-GB"/>
        </w:rPr>
      </w:pPr>
      <w:r w:rsidRPr="003E45AA">
        <w:rPr>
          <w:rFonts w:ascii="Arial" w:hAnsi="Arial" w:cs="Arial"/>
          <w:sz w:val="24"/>
          <w:szCs w:val="24"/>
          <w:lang w:val="en-GB"/>
        </w:rPr>
        <w:t>Conclusion</w:t>
      </w:r>
    </w:p>
    <w:p w14:paraId="7CB2E178" w14:textId="77777777" w:rsidR="00F348D1" w:rsidRPr="003E45AA" w:rsidRDefault="0027431D" w:rsidP="003E45AA">
      <w:pPr>
        <w:pStyle w:val="IWAPaperTitle"/>
        <w:jc w:val="both"/>
        <w:rPr>
          <w:b w:val="0"/>
          <w:sz w:val="24"/>
          <w:szCs w:val="24"/>
        </w:rPr>
      </w:pPr>
      <w:r w:rsidRPr="003E45AA">
        <w:rPr>
          <w:b w:val="0"/>
          <w:sz w:val="24"/>
          <w:szCs w:val="24"/>
        </w:rPr>
        <w:t xml:space="preserve">Through mapping the various WSD options as well as the identification of participants for the multi-actor transition arena processes (i.e. </w:t>
      </w:r>
      <w:r w:rsidR="0094164B">
        <w:rPr>
          <w:b w:val="0"/>
          <w:sz w:val="24"/>
          <w:szCs w:val="24"/>
        </w:rPr>
        <w:t xml:space="preserve">developing </w:t>
      </w:r>
      <w:r w:rsidRPr="003E45AA">
        <w:rPr>
          <w:b w:val="0"/>
          <w:sz w:val="24"/>
          <w:szCs w:val="24"/>
        </w:rPr>
        <w:t xml:space="preserve">an inventory of key stakeholders </w:t>
      </w:r>
      <w:r w:rsidRPr="003E45AA">
        <w:rPr>
          <w:b w:val="0"/>
          <w:sz w:val="24"/>
          <w:szCs w:val="24"/>
        </w:rPr>
        <w:lastRenderedPageBreak/>
        <w:t>in the planning and implementation of WSD), the project has started to address the governance and policy implications of hybridising conventional water infrastructure with nature-based solutions in both Cape Town and Johannesburg.</w:t>
      </w:r>
      <w:r w:rsidR="003E45AA" w:rsidRPr="003E45AA">
        <w:rPr>
          <w:b w:val="0"/>
          <w:sz w:val="24"/>
          <w:szCs w:val="24"/>
        </w:rPr>
        <w:t xml:space="preserve"> </w:t>
      </w:r>
      <w:r w:rsidR="00F348D1" w:rsidRPr="003E45AA">
        <w:rPr>
          <w:b w:val="0"/>
          <w:sz w:val="24"/>
          <w:szCs w:val="24"/>
        </w:rPr>
        <w:t>Th</w:t>
      </w:r>
      <w:r w:rsidRPr="003E45AA">
        <w:rPr>
          <w:b w:val="0"/>
          <w:sz w:val="24"/>
          <w:szCs w:val="24"/>
        </w:rPr>
        <w:t>e</w:t>
      </w:r>
      <w:r w:rsidR="00F348D1" w:rsidRPr="003E45AA">
        <w:rPr>
          <w:b w:val="0"/>
          <w:sz w:val="24"/>
          <w:szCs w:val="24"/>
        </w:rPr>
        <w:t xml:space="preserve"> ongoing project will result in outcomes relating to increased knowledge on and capacity to utilise stormwater attenuation infrastructure for both water supply augmentation and water quality improvement, as well as increased knowledge of the sustainability transition challenges that confront the water management in both cities. The series of transition arena workshops will contribute to and culminate in a co-created water sensitive futures vision-building exercise, developing shared agendas for moving the two cities towards sustainability in the water management</w:t>
      </w:r>
      <w:r w:rsidR="00F348D1" w:rsidRPr="003E45AA">
        <w:rPr>
          <w:b w:val="0"/>
          <w:spacing w:val="-26"/>
          <w:sz w:val="24"/>
          <w:szCs w:val="24"/>
        </w:rPr>
        <w:t xml:space="preserve"> </w:t>
      </w:r>
      <w:r w:rsidR="00F348D1" w:rsidRPr="003E45AA">
        <w:rPr>
          <w:b w:val="0"/>
          <w:sz w:val="24"/>
          <w:szCs w:val="24"/>
        </w:rPr>
        <w:t>sector.</w:t>
      </w:r>
    </w:p>
    <w:p w14:paraId="7580B605" w14:textId="77777777" w:rsidR="00F1588C" w:rsidRDefault="00F1588C" w:rsidP="00F1588C">
      <w:pPr>
        <w:pStyle w:val="IWAPaperTitle"/>
        <w:spacing w:line="288" w:lineRule="auto"/>
        <w:jc w:val="both"/>
        <w:rPr>
          <w:b w:val="0"/>
          <w:bCs w:val="0"/>
          <w:sz w:val="22"/>
          <w:szCs w:val="22"/>
        </w:rPr>
      </w:pPr>
    </w:p>
    <w:p w14:paraId="65D3E0B7" w14:textId="753A8C80" w:rsidR="00581875" w:rsidRDefault="00581875" w:rsidP="00F1588C">
      <w:pPr>
        <w:pStyle w:val="IWAPaperTitle"/>
        <w:spacing w:line="288" w:lineRule="auto"/>
        <w:jc w:val="both"/>
        <w:rPr>
          <w:b w:val="0"/>
          <w:bCs w:val="0"/>
          <w:sz w:val="22"/>
          <w:szCs w:val="22"/>
        </w:rPr>
      </w:pPr>
    </w:p>
    <w:p w14:paraId="622D095A" w14:textId="442D3AA5" w:rsidR="00836F9A" w:rsidRPr="00011339" w:rsidRDefault="00836F9A" w:rsidP="00F1588C">
      <w:pPr>
        <w:pStyle w:val="IWAPaperTitle"/>
        <w:spacing w:line="288" w:lineRule="auto"/>
        <w:jc w:val="both"/>
        <w:rPr>
          <w:sz w:val="22"/>
          <w:szCs w:val="22"/>
        </w:rPr>
      </w:pPr>
      <w:r w:rsidRPr="00011339">
        <w:rPr>
          <w:sz w:val="22"/>
          <w:szCs w:val="22"/>
        </w:rPr>
        <w:t>Acknowledgements</w:t>
      </w:r>
    </w:p>
    <w:p w14:paraId="162FA4CF" w14:textId="30719D60" w:rsidR="00836F9A" w:rsidRDefault="00836F9A" w:rsidP="00F1588C">
      <w:pPr>
        <w:pStyle w:val="IWAPaperTitle"/>
        <w:spacing w:line="288" w:lineRule="auto"/>
        <w:jc w:val="both"/>
        <w:rPr>
          <w:b w:val="0"/>
          <w:bCs w:val="0"/>
          <w:sz w:val="22"/>
          <w:szCs w:val="22"/>
        </w:rPr>
      </w:pPr>
      <w:r w:rsidRPr="00011339">
        <w:rPr>
          <w:b w:val="0"/>
          <w:bCs w:val="0"/>
          <w:sz w:val="22"/>
          <w:szCs w:val="22"/>
        </w:rPr>
        <w:t xml:space="preserve">This research was funded as part of the </w:t>
      </w:r>
      <w:proofErr w:type="spellStart"/>
      <w:r w:rsidR="00011339">
        <w:rPr>
          <w:b w:val="0"/>
          <w:bCs w:val="0"/>
          <w:sz w:val="22"/>
          <w:szCs w:val="22"/>
        </w:rPr>
        <w:t>Danida</w:t>
      </w:r>
      <w:proofErr w:type="spellEnd"/>
      <w:r w:rsidR="00011339">
        <w:rPr>
          <w:b w:val="0"/>
          <w:bCs w:val="0"/>
          <w:sz w:val="22"/>
          <w:szCs w:val="22"/>
        </w:rPr>
        <w:t>-funded project, ‘Pathways to water resilient South African cities’.</w:t>
      </w:r>
    </w:p>
    <w:p w14:paraId="11AF3F20" w14:textId="77777777" w:rsidR="00011339" w:rsidRPr="00011339" w:rsidRDefault="00011339" w:rsidP="00F1588C">
      <w:pPr>
        <w:pStyle w:val="IWAPaperTitle"/>
        <w:spacing w:line="288" w:lineRule="auto"/>
        <w:jc w:val="both"/>
        <w:rPr>
          <w:b w:val="0"/>
          <w:bCs w:val="0"/>
          <w:sz w:val="22"/>
          <w:szCs w:val="22"/>
        </w:rPr>
      </w:pPr>
    </w:p>
    <w:p w14:paraId="0C60B2E9" w14:textId="77777777" w:rsidR="00F1588C" w:rsidRPr="00011339" w:rsidRDefault="00F1588C" w:rsidP="00F1588C">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88" w:lineRule="auto"/>
        <w:jc w:val="both"/>
        <w:rPr>
          <w:rFonts w:ascii="Arial" w:hAnsi="Arial" w:cs="Arial"/>
          <w:b/>
          <w:bCs/>
          <w:lang w:val="en-GB"/>
        </w:rPr>
      </w:pPr>
      <w:r w:rsidRPr="00011339">
        <w:rPr>
          <w:rFonts w:ascii="Arial" w:hAnsi="Arial" w:cs="Arial"/>
          <w:b/>
          <w:bCs/>
          <w:lang w:val="en-GB"/>
        </w:rPr>
        <w:t>References</w:t>
      </w:r>
    </w:p>
    <w:p w14:paraId="74BC53BB" w14:textId="77777777" w:rsidR="007B6141" w:rsidRPr="00011339" w:rsidRDefault="004E6E38" w:rsidP="004E6E38">
      <w:pPr>
        <w:spacing w:after="0" w:line="288" w:lineRule="auto"/>
        <w:jc w:val="both"/>
        <w:rPr>
          <w:rFonts w:ascii="Arial" w:hAnsi="Arial" w:cs="Arial"/>
        </w:rPr>
      </w:pPr>
      <w:r w:rsidRPr="00011339">
        <w:rPr>
          <w:rFonts w:ascii="Arial" w:hAnsi="Arial" w:cs="Arial"/>
        </w:rPr>
        <w:t xml:space="preserve">Armitage, N., Fisher-Jeffes, L., Carden, K., Winter, K., Naidoo, V., Spiegel, A., </w:t>
      </w:r>
      <w:proofErr w:type="spellStart"/>
      <w:r w:rsidRPr="00011339">
        <w:rPr>
          <w:rFonts w:ascii="Arial" w:hAnsi="Arial" w:cs="Arial"/>
        </w:rPr>
        <w:t>Mauck</w:t>
      </w:r>
      <w:proofErr w:type="spellEnd"/>
      <w:r w:rsidRPr="00011339">
        <w:rPr>
          <w:rFonts w:ascii="Arial" w:hAnsi="Arial" w:cs="Arial"/>
        </w:rPr>
        <w:t>, B. &amp; Coulson, D. (2014). Water Sensitive Urban Design (WSUD) for South Africa: Framework and guidelines. Water Research Commission Report No. TT 588/14, ISBN.</w:t>
      </w:r>
      <w:r w:rsidRPr="00011339">
        <w:rPr>
          <w:rFonts w:ascii="Arial" w:hAnsi="Arial" w:cs="Arial"/>
          <w:spacing w:val="-27"/>
        </w:rPr>
        <w:t xml:space="preserve"> </w:t>
      </w:r>
      <w:r w:rsidRPr="00011339">
        <w:rPr>
          <w:rFonts w:ascii="Arial" w:hAnsi="Arial" w:cs="Arial"/>
        </w:rPr>
        <w:t>978-1-4312-0530-1.</w:t>
      </w:r>
    </w:p>
    <w:p w14:paraId="77E52AE3" w14:textId="77777777" w:rsidR="004E6E38" w:rsidRPr="00011339" w:rsidRDefault="004E6E38" w:rsidP="004E6E38">
      <w:pPr>
        <w:widowControl w:val="0"/>
        <w:tabs>
          <w:tab w:val="left" w:pos="442"/>
        </w:tabs>
        <w:kinsoku w:val="0"/>
        <w:overflowPunct w:val="0"/>
        <w:autoSpaceDE w:val="0"/>
        <w:autoSpaceDN w:val="0"/>
        <w:adjustRightInd w:val="0"/>
        <w:spacing w:after="0"/>
        <w:jc w:val="both"/>
        <w:rPr>
          <w:rFonts w:ascii="Arial" w:hAnsi="Arial" w:cs="Arial"/>
        </w:rPr>
      </w:pPr>
    </w:p>
    <w:p w14:paraId="2DAB2D58" w14:textId="77777777" w:rsidR="004E6E38" w:rsidRPr="00011339" w:rsidRDefault="004E6E38" w:rsidP="004E6E38">
      <w:pPr>
        <w:widowControl w:val="0"/>
        <w:tabs>
          <w:tab w:val="left" w:pos="442"/>
        </w:tabs>
        <w:kinsoku w:val="0"/>
        <w:overflowPunct w:val="0"/>
        <w:autoSpaceDE w:val="0"/>
        <w:autoSpaceDN w:val="0"/>
        <w:adjustRightInd w:val="0"/>
        <w:spacing w:after="0"/>
        <w:jc w:val="both"/>
        <w:rPr>
          <w:rFonts w:ascii="Arial" w:hAnsi="Arial" w:cs="Arial"/>
        </w:rPr>
      </w:pPr>
      <w:proofErr w:type="spellStart"/>
      <w:r w:rsidRPr="00011339">
        <w:rPr>
          <w:rFonts w:ascii="Arial" w:hAnsi="Arial" w:cs="Arial"/>
        </w:rPr>
        <w:t>Kabisch</w:t>
      </w:r>
      <w:proofErr w:type="spellEnd"/>
      <w:r w:rsidRPr="00011339">
        <w:rPr>
          <w:rFonts w:ascii="Arial" w:hAnsi="Arial" w:cs="Arial"/>
        </w:rPr>
        <w:t xml:space="preserve">, N., Korn, H., Stadler, J., Bonn, A. (2017). Nature-Based Solutions to Climate Change Adaptation in Urban Areas—Linkages Between Science, Policy and Practice In </w:t>
      </w:r>
      <w:proofErr w:type="spellStart"/>
      <w:r w:rsidRPr="00011339">
        <w:rPr>
          <w:rFonts w:ascii="Arial" w:hAnsi="Arial" w:cs="Arial"/>
        </w:rPr>
        <w:t>Kabisch</w:t>
      </w:r>
      <w:proofErr w:type="spellEnd"/>
      <w:r w:rsidRPr="00011339">
        <w:rPr>
          <w:rFonts w:ascii="Arial" w:hAnsi="Arial" w:cs="Arial"/>
        </w:rPr>
        <w:t>, N., Korn, H., Stadler, J., Bonn, A. (Eds.), Nature-Based Solutions to Climate Change Adaptation in Urban Areas Linkages between Science, Policy and Practice (pp. 1-14). Theory and Practice of Urban Sustainability Transitions series, Springer. ISBN 978-3-319-56091-5.</w:t>
      </w:r>
    </w:p>
    <w:p w14:paraId="1AF74B95" w14:textId="77777777" w:rsidR="004E6E38" w:rsidRPr="00011339" w:rsidRDefault="004E6E38" w:rsidP="004E6E38">
      <w:pPr>
        <w:widowControl w:val="0"/>
        <w:tabs>
          <w:tab w:val="left" w:pos="442"/>
        </w:tabs>
        <w:kinsoku w:val="0"/>
        <w:overflowPunct w:val="0"/>
        <w:autoSpaceDE w:val="0"/>
        <w:autoSpaceDN w:val="0"/>
        <w:adjustRightInd w:val="0"/>
        <w:spacing w:after="0"/>
        <w:jc w:val="both"/>
        <w:rPr>
          <w:rFonts w:ascii="Arial" w:hAnsi="Arial" w:cs="Arial"/>
        </w:rPr>
      </w:pPr>
    </w:p>
    <w:p w14:paraId="1C1B58F7" w14:textId="77777777" w:rsidR="004E6E38" w:rsidRPr="00011339" w:rsidRDefault="004E6E38" w:rsidP="004E6E38">
      <w:pPr>
        <w:widowControl w:val="0"/>
        <w:tabs>
          <w:tab w:val="left" w:pos="442"/>
        </w:tabs>
        <w:kinsoku w:val="0"/>
        <w:overflowPunct w:val="0"/>
        <w:autoSpaceDE w:val="0"/>
        <w:autoSpaceDN w:val="0"/>
        <w:adjustRightInd w:val="0"/>
        <w:spacing w:after="0"/>
        <w:jc w:val="both"/>
        <w:rPr>
          <w:rFonts w:ascii="Arial" w:hAnsi="Arial" w:cs="Arial"/>
        </w:rPr>
      </w:pPr>
      <w:r w:rsidRPr="00011339">
        <w:rPr>
          <w:rFonts w:ascii="Arial" w:hAnsi="Arial" w:cs="Arial"/>
        </w:rPr>
        <w:t>Mguni, P. (submitted). Regime configuration towards SUWM? The nascent engagement with SUDS in Johannesburg (Under review in Environmental Innovation and Societal</w:t>
      </w:r>
      <w:r w:rsidRPr="00011339">
        <w:rPr>
          <w:rFonts w:ascii="Arial" w:hAnsi="Arial" w:cs="Arial"/>
          <w:spacing w:val="-30"/>
        </w:rPr>
        <w:t xml:space="preserve"> </w:t>
      </w:r>
      <w:r w:rsidRPr="00011339">
        <w:rPr>
          <w:rFonts w:ascii="Arial" w:hAnsi="Arial" w:cs="Arial"/>
        </w:rPr>
        <w:t>Transitions)</w:t>
      </w:r>
      <w:r w:rsidR="00912A49" w:rsidRPr="00011339">
        <w:rPr>
          <w:rFonts w:ascii="Arial" w:hAnsi="Arial" w:cs="Arial"/>
        </w:rPr>
        <w:t>.</w:t>
      </w:r>
    </w:p>
    <w:p w14:paraId="6030BA4B" w14:textId="77777777" w:rsidR="004E6E38" w:rsidRDefault="004E6E38">
      <w:pPr>
        <w:rPr>
          <w:rFonts w:ascii="Calibri" w:hAnsi="Calibri" w:cs="Calibri"/>
        </w:rPr>
      </w:pPr>
      <w:r>
        <w:rPr>
          <w:rFonts w:ascii="Calibri" w:hAnsi="Calibri" w:cs="Calibri"/>
        </w:rPr>
        <w:br w:type="page"/>
      </w:r>
    </w:p>
    <w:p w14:paraId="4867C2C9" w14:textId="77777777" w:rsidR="004E6E38" w:rsidRPr="004E6E38" w:rsidRDefault="004E6E38" w:rsidP="004E6E38">
      <w:pPr>
        <w:widowControl w:val="0"/>
        <w:tabs>
          <w:tab w:val="left" w:pos="442"/>
        </w:tabs>
        <w:kinsoku w:val="0"/>
        <w:overflowPunct w:val="0"/>
        <w:autoSpaceDE w:val="0"/>
        <w:autoSpaceDN w:val="0"/>
        <w:adjustRightInd w:val="0"/>
        <w:spacing w:after="0"/>
        <w:ind w:left="112" w:right="213"/>
        <w:rPr>
          <w:rFonts w:ascii="Calibri" w:hAnsi="Calibri" w:cs="Calibri"/>
          <w:color w:val="000000"/>
        </w:rPr>
      </w:pPr>
    </w:p>
    <w:p w14:paraId="4FA8764E" w14:textId="77777777" w:rsidR="004E6E38" w:rsidRPr="0052781B" w:rsidRDefault="004E6E38" w:rsidP="00F1588C">
      <w:pPr>
        <w:spacing w:after="0" w:line="288" w:lineRule="auto"/>
        <w:rPr>
          <w:rFonts w:ascii="Arial" w:eastAsia="Times New Roman" w:hAnsi="Arial" w:cs="Arial"/>
          <w:lang w:val="en-GB" w:eastAsia="en-ZA"/>
        </w:rPr>
      </w:pPr>
    </w:p>
    <w:sectPr w:rsidR="004E6E38" w:rsidRPr="0052781B" w:rsidSect="00F57E88">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8FEB" w14:textId="77777777" w:rsidR="00954CEE" w:rsidRDefault="00954CEE">
      <w:pPr>
        <w:spacing w:after="0" w:line="240" w:lineRule="auto"/>
      </w:pPr>
      <w:r>
        <w:separator/>
      </w:r>
    </w:p>
  </w:endnote>
  <w:endnote w:type="continuationSeparator" w:id="0">
    <w:p w14:paraId="1B11EB7D" w14:textId="77777777" w:rsidR="00954CEE" w:rsidRDefault="0095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4B49" w14:textId="77777777" w:rsidR="00190F32" w:rsidRDefault="00190F32">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E060" w14:textId="77777777" w:rsidR="00954CEE" w:rsidRDefault="00954CEE">
      <w:pPr>
        <w:spacing w:after="0" w:line="240" w:lineRule="auto"/>
      </w:pPr>
      <w:r>
        <w:separator/>
      </w:r>
    </w:p>
  </w:footnote>
  <w:footnote w:type="continuationSeparator" w:id="0">
    <w:p w14:paraId="6A9F86D5" w14:textId="77777777" w:rsidR="00954CEE" w:rsidRDefault="0095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2E95" w14:textId="77777777" w:rsidR="00190F32" w:rsidRDefault="00190F32">
    <w:pPr>
      <w:pStyle w:val="BodyText"/>
      <w:kinsoku w:val="0"/>
      <w:overflowPunct w:val="0"/>
      <w:spacing w:line="14"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start w:val="5"/>
      <w:numFmt w:val="decimal"/>
      <w:lvlText w:val="%1."/>
      <w:lvlJc w:val="left"/>
      <w:pPr>
        <w:ind w:left="112" w:hanging="281"/>
      </w:pPr>
      <w:rPr>
        <w:rFonts w:ascii="Verdana" w:hAnsi="Verdana" w:cs="Verdana"/>
        <w:b/>
        <w:bCs/>
        <w:w w:val="99"/>
        <w:sz w:val="20"/>
        <w:szCs w:val="20"/>
      </w:rPr>
    </w:lvl>
    <w:lvl w:ilvl="1">
      <w:numFmt w:val="bullet"/>
      <w:lvlText w:val="•"/>
      <w:lvlJc w:val="left"/>
      <w:pPr>
        <w:ind w:left="1092" w:hanging="281"/>
      </w:pPr>
    </w:lvl>
    <w:lvl w:ilvl="2">
      <w:numFmt w:val="bullet"/>
      <w:lvlText w:val="•"/>
      <w:lvlJc w:val="left"/>
      <w:pPr>
        <w:ind w:left="2065" w:hanging="281"/>
      </w:pPr>
    </w:lvl>
    <w:lvl w:ilvl="3">
      <w:numFmt w:val="bullet"/>
      <w:lvlText w:val="•"/>
      <w:lvlJc w:val="left"/>
      <w:pPr>
        <w:ind w:left="3037" w:hanging="281"/>
      </w:pPr>
    </w:lvl>
    <w:lvl w:ilvl="4">
      <w:numFmt w:val="bullet"/>
      <w:lvlText w:val="•"/>
      <w:lvlJc w:val="left"/>
      <w:pPr>
        <w:ind w:left="4010" w:hanging="281"/>
      </w:pPr>
    </w:lvl>
    <w:lvl w:ilvl="5">
      <w:numFmt w:val="bullet"/>
      <w:lvlText w:val="•"/>
      <w:lvlJc w:val="left"/>
      <w:pPr>
        <w:ind w:left="4983" w:hanging="281"/>
      </w:pPr>
    </w:lvl>
    <w:lvl w:ilvl="6">
      <w:numFmt w:val="bullet"/>
      <w:lvlText w:val="•"/>
      <w:lvlJc w:val="left"/>
      <w:pPr>
        <w:ind w:left="5955" w:hanging="281"/>
      </w:pPr>
    </w:lvl>
    <w:lvl w:ilvl="7">
      <w:numFmt w:val="bullet"/>
      <w:lvlText w:val="•"/>
      <w:lvlJc w:val="left"/>
      <w:pPr>
        <w:ind w:left="6928" w:hanging="281"/>
      </w:pPr>
    </w:lvl>
    <w:lvl w:ilvl="8">
      <w:numFmt w:val="bullet"/>
      <w:lvlText w:val="•"/>
      <w:lvlJc w:val="left"/>
      <w:pPr>
        <w:ind w:left="7901" w:hanging="281"/>
      </w:pPr>
    </w:lvl>
  </w:abstractNum>
  <w:abstractNum w:abstractNumId="1" w15:restartNumberingAfterBreak="0">
    <w:nsid w:val="00000405"/>
    <w:multiLevelType w:val="multilevel"/>
    <w:tmpl w:val="00000888"/>
    <w:lvl w:ilvl="0">
      <w:start w:val="1"/>
      <w:numFmt w:val="decimal"/>
      <w:lvlText w:val="%1."/>
      <w:lvlJc w:val="left"/>
      <w:pPr>
        <w:ind w:left="112" w:hanging="170"/>
      </w:pPr>
      <w:rPr>
        <w:b w:val="0"/>
        <w:bCs w:val="0"/>
        <w:spacing w:val="-1"/>
        <w:w w:val="100"/>
      </w:rPr>
    </w:lvl>
    <w:lvl w:ilvl="1">
      <w:numFmt w:val="bullet"/>
      <w:lvlText w:val="•"/>
      <w:lvlJc w:val="left"/>
      <w:pPr>
        <w:ind w:left="1092" w:hanging="170"/>
      </w:pPr>
    </w:lvl>
    <w:lvl w:ilvl="2">
      <w:numFmt w:val="bullet"/>
      <w:lvlText w:val="•"/>
      <w:lvlJc w:val="left"/>
      <w:pPr>
        <w:ind w:left="2065" w:hanging="170"/>
      </w:pPr>
    </w:lvl>
    <w:lvl w:ilvl="3">
      <w:numFmt w:val="bullet"/>
      <w:lvlText w:val="•"/>
      <w:lvlJc w:val="left"/>
      <w:pPr>
        <w:ind w:left="3037" w:hanging="170"/>
      </w:pPr>
    </w:lvl>
    <w:lvl w:ilvl="4">
      <w:numFmt w:val="bullet"/>
      <w:lvlText w:val="•"/>
      <w:lvlJc w:val="left"/>
      <w:pPr>
        <w:ind w:left="4010" w:hanging="170"/>
      </w:pPr>
    </w:lvl>
    <w:lvl w:ilvl="5">
      <w:numFmt w:val="bullet"/>
      <w:lvlText w:val="•"/>
      <w:lvlJc w:val="left"/>
      <w:pPr>
        <w:ind w:left="4983" w:hanging="170"/>
      </w:pPr>
    </w:lvl>
    <w:lvl w:ilvl="6">
      <w:numFmt w:val="bullet"/>
      <w:lvlText w:val="•"/>
      <w:lvlJc w:val="left"/>
      <w:pPr>
        <w:ind w:left="5955" w:hanging="170"/>
      </w:pPr>
    </w:lvl>
    <w:lvl w:ilvl="7">
      <w:numFmt w:val="bullet"/>
      <w:lvlText w:val="•"/>
      <w:lvlJc w:val="left"/>
      <w:pPr>
        <w:ind w:left="6928" w:hanging="170"/>
      </w:pPr>
    </w:lvl>
    <w:lvl w:ilvl="8">
      <w:numFmt w:val="bullet"/>
      <w:lvlText w:val="•"/>
      <w:lvlJc w:val="left"/>
      <w:pPr>
        <w:ind w:left="7901" w:hanging="170"/>
      </w:pPr>
    </w:lvl>
  </w:abstractNum>
  <w:abstractNum w:abstractNumId="2" w15:restartNumberingAfterBreak="0">
    <w:nsid w:val="2CEB6948"/>
    <w:multiLevelType w:val="hybridMultilevel"/>
    <w:tmpl w:val="80AA7B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3091D17"/>
    <w:multiLevelType w:val="hybridMultilevel"/>
    <w:tmpl w:val="82B27A8E"/>
    <w:lvl w:ilvl="0" w:tplc="1C090001">
      <w:start w:val="1"/>
      <w:numFmt w:val="bullet"/>
      <w:lvlText w:val=""/>
      <w:lvlJc w:val="left"/>
      <w:pPr>
        <w:ind w:left="1397" w:hanging="360"/>
      </w:pPr>
      <w:rPr>
        <w:rFonts w:ascii="Symbol" w:hAnsi="Symbol" w:hint="default"/>
      </w:rPr>
    </w:lvl>
    <w:lvl w:ilvl="1" w:tplc="1C090003" w:tentative="1">
      <w:start w:val="1"/>
      <w:numFmt w:val="bullet"/>
      <w:lvlText w:val="o"/>
      <w:lvlJc w:val="left"/>
      <w:pPr>
        <w:ind w:left="2117" w:hanging="360"/>
      </w:pPr>
      <w:rPr>
        <w:rFonts w:ascii="Courier New" w:hAnsi="Courier New" w:hint="default"/>
      </w:rPr>
    </w:lvl>
    <w:lvl w:ilvl="2" w:tplc="1C090005" w:tentative="1">
      <w:start w:val="1"/>
      <w:numFmt w:val="bullet"/>
      <w:lvlText w:val=""/>
      <w:lvlJc w:val="left"/>
      <w:pPr>
        <w:ind w:left="2837" w:hanging="360"/>
      </w:pPr>
      <w:rPr>
        <w:rFonts w:ascii="Wingdings" w:hAnsi="Wingdings" w:hint="default"/>
      </w:rPr>
    </w:lvl>
    <w:lvl w:ilvl="3" w:tplc="1C090001" w:tentative="1">
      <w:start w:val="1"/>
      <w:numFmt w:val="bullet"/>
      <w:lvlText w:val=""/>
      <w:lvlJc w:val="left"/>
      <w:pPr>
        <w:ind w:left="3557" w:hanging="360"/>
      </w:pPr>
      <w:rPr>
        <w:rFonts w:ascii="Symbol" w:hAnsi="Symbol" w:hint="default"/>
      </w:rPr>
    </w:lvl>
    <w:lvl w:ilvl="4" w:tplc="1C090003" w:tentative="1">
      <w:start w:val="1"/>
      <w:numFmt w:val="bullet"/>
      <w:lvlText w:val="o"/>
      <w:lvlJc w:val="left"/>
      <w:pPr>
        <w:ind w:left="4277" w:hanging="360"/>
      </w:pPr>
      <w:rPr>
        <w:rFonts w:ascii="Courier New" w:hAnsi="Courier New" w:hint="default"/>
      </w:rPr>
    </w:lvl>
    <w:lvl w:ilvl="5" w:tplc="1C090005" w:tentative="1">
      <w:start w:val="1"/>
      <w:numFmt w:val="bullet"/>
      <w:lvlText w:val=""/>
      <w:lvlJc w:val="left"/>
      <w:pPr>
        <w:ind w:left="4997" w:hanging="360"/>
      </w:pPr>
      <w:rPr>
        <w:rFonts w:ascii="Wingdings" w:hAnsi="Wingdings" w:hint="default"/>
      </w:rPr>
    </w:lvl>
    <w:lvl w:ilvl="6" w:tplc="1C090001" w:tentative="1">
      <w:start w:val="1"/>
      <w:numFmt w:val="bullet"/>
      <w:lvlText w:val=""/>
      <w:lvlJc w:val="left"/>
      <w:pPr>
        <w:ind w:left="5717" w:hanging="360"/>
      </w:pPr>
      <w:rPr>
        <w:rFonts w:ascii="Symbol" w:hAnsi="Symbol" w:hint="default"/>
      </w:rPr>
    </w:lvl>
    <w:lvl w:ilvl="7" w:tplc="1C090003" w:tentative="1">
      <w:start w:val="1"/>
      <w:numFmt w:val="bullet"/>
      <w:lvlText w:val="o"/>
      <w:lvlJc w:val="left"/>
      <w:pPr>
        <w:ind w:left="6437" w:hanging="360"/>
      </w:pPr>
      <w:rPr>
        <w:rFonts w:ascii="Courier New" w:hAnsi="Courier New" w:hint="default"/>
      </w:rPr>
    </w:lvl>
    <w:lvl w:ilvl="8" w:tplc="1C090005" w:tentative="1">
      <w:start w:val="1"/>
      <w:numFmt w:val="bullet"/>
      <w:lvlText w:val=""/>
      <w:lvlJc w:val="left"/>
      <w:pPr>
        <w:ind w:left="7157" w:hanging="360"/>
      </w:pPr>
      <w:rPr>
        <w:rFonts w:ascii="Wingdings" w:hAnsi="Wingdings" w:hint="default"/>
      </w:rPr>
    </w:lvl>
  </w:abstractNum>
  <w:abstractNum w:abstractNumId="4" w15:restartNumberingAfterBreak="0">
    <w:nsid w:val="36C31B0F"/>
    <w:multiLevelType w:val="singleLevel"/>
    <w:tmpl w:val="C37AD4AC"/>
    <w:lvl w:ilvl="0">
      <w:start w:val="1"/>
      <w:numFmt w:val="decimal"/>
      <w:pStyle w:val="Numbering"/>
      <w:lvlText w:val="%1."/>
      <w:lvlJc w:val="left"/>
      <w:pPr>
        <w:tabs>
          <w:tab w:val="num" w:pos="360"/>
        </w:tabs>
        <w:ind w:left="360" w:hanging="360"/>
      </w:pPr>
    </w:lvl>
  </w:abstractNum>
  <w:abstractNum w:abstractNumId="5" w15:restartNumberingAfterBreak="0">
    <w:nsid w:val="3C78183B"/>
    <w:multiLevelType w:val="hybridMultilevel"/>
    <w:tmpl w:val="8D824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B647CF"/>
    <w:multiLevelType w:val="hybridMultilevel"/>
    <w:tmpl w:val="89E6C158"/>
    <w:lvl w:ilvl="0" w:tplc="1C090001">
      <w:start w:val="1"/>
      <w:numFmt w:val="bullet"/>
      <w:lvlText w:val=""/>
      <w:lvlJc w:val="left"/>
      <w:pPr>
        <w:ind w:left="832" w:hanging="360"/>
      </w:pPr>
      <w:rPr>
        <w:rFonts w:ascii="Symbol" w:hAnsi="Symbol" w:hint="default"/>
      </w:rPr>
    </w:lvl>
    <w:lvl w:ilvl="1" w:tplc="1C090003" w:tentative="1">
      <w:start w:val="1"/>
      <w:numFmt w:val="bullet"/>
      <w:lvlText w:val="o"/>
      <w:lvlJc w:val="left"/>
      <w:pPr>
        <w:ind w:left="1552" w:hanging="360"/>
      </w:pPr>
      <w:rPr>
        <w:rFonts w:ascii="Courier New" w:hAnsi="Courier New" w:hint="default"/>
      </w:rPr>
    </w:lvl>
    <w:lvl w:ilvl="2" w:tplc="1C090005" w:tentative="1">
      <w:start w:val="1"/>
      <w:numFmt w:val="bullet"/>
      <w:lvlText w:val=""/>
      <w:lvlJc w:val="left"/>
      <w:pPr>
        <w:ind w:left="2272" w:hanging="360"/>
      </w:pPr>
      <w:rPr>
        <w:rFonts w:ascii="Wingdings" w:hAnsi="Wingdings" w:hint="default"/>
      </w:rPr>
    </w:lvl>
    <w:lvl w:ilvl="3" w:tplc="1C090001" w:tentative="1">
      <w:start w:val="1"/>
      <w:numFmt w:val="bullet"/>
      <w:lvlText w:val=""/>
      <w:lvlJc w:val="left"/>
      <w:pPr>
        <w:ind w:left="2992" w:hanging="360"/>
      </w:pPr>
      <w:rPr>
        <w:rFonts w:ascii="Symbol" w:hAnsi="Symbol" w:hint="default"/>
      </w:rPr>
    </w:lvl>
    <w:lvl w:ilvl="4" w:tplc="1C090003" w:tentative="1">
      <w:start w:val="1"/>
      <w:numFmt w:val="bullet"/>
      <w:lvlText w:val="o"/>
      <w:lvlJc w:val="left"/>
      <w:pPr>
        <w:ind w:left="3712" w:hanging="360"/>
      </w:pPr>
      <w:rPr>
        <w:rFonts w:ascii="Courier New" w:hAnsi="Courier New" w:hint="default"/>
      </w:rPr>
    </w:lvl>
    <w:lvl w:ilvl="5" w:tplc="1C090005" w:tentative="1">
      <w:start w:val="1"/>
      <w:numFmt w:val="bullet"/>
      <w:lvlText w:val=""/>
      <w:lvlJc w:val="left"/>
      <w:pPr>
        <w:ind w:left="4432" w:hanging="360"/>
      </w:pPr>
      <w:rPr>
        <w:rFonts w:ascii="Wingdings" w:hAnsi="Wingdings" w:hint="default"/>
      </w:rPr>
    </w:lvl>
    <w:lvl w:ilvl="6" w:tplc="1C090001" w:tentative="1">
      <w:start w:val="1"/>
      <w:numFmt w:val="bullet"/>
      <w:lvlText w:val=""/>
      <w:lvlJc w:val="left"/>
      <w:pPr>
        <w:ind w:left="5152" w:hanging="360"/>
      </w:pPr>
      <w:rPr>
        <w:rFonts w:ascii="Symbol" w:hAnsi="Symbol" w:hint="default"/>
      </w:rPr>
    </w:lvl>
    <w:lvl w:ilvl="7" w:tplc="1C090003" w:tentative="1">
      <w:start w:val="1"/>
      <w:numFmt w:val="bullet"/>
      <w:lvlText w:val="o"/>
      <w:lvlJc w:val="left"/>
      <w:pPr>
        <w:ind w:left="5872" w:hanging="360"/>
      </w:pPr>
      <w:rPr>
        <w:rFonts w:ascii="Courier New" w:hAnsi="Courier New" w:hint="default"/>
      </w:rPr>
    </w:lvl>
    <w:lvl w:ilvl="8" w:tplc="1C090005" w:tentative="1">
      <w:start w:val="1"/>
      <w:numFmt w:val="bullet"/>
      <w:lvlText w:val=""/>
      <w:lvlJc w:val="left"/>
      <w:pPr>
        <w:ind w:left="6592"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8C"/>
    <w:rsid w:val="00011339"/>
    <w:rsid w:val="00013EAA"/>
    <w:rsid w:val="00035405"/>
    <w:rsid w:val="00057179"/>
    <w:rsid w:val="000A5AC8"/>
    <w:rsid w:val="00190F32"/>
    <w:rsid w:val="0019460E"/>
    <w:rsid w:val="001B524C"/>
    <w:rsid w:val="00263D23"/>
    <w:rsid w:val="0027431D"/>
    <w:rsid w:val="0035106F"/>
    <w:rsid w:val="00394532"/>
    <w:rsid w:val="003A5192"/>
    <w:rsid w:val="003E45AA"/>
    <w:rsid w:val="004E6E38"/>
    <w:rsid w:val="0052781B"/>
    <w:rsid w:val="00576981"/>
    <w:rsid w:val="00581875"/>
    <w:rsid w:val="00687A11"/>
    <w:rsid w:val="007835E4"/>
    <w:rsid w:val="007A212C"/>
    <w:rsid w:val="007B6141"/>
    <w:rsid w:val="007C3DEF"/>
    <w:rsid w:val="00836F9A"/>
    <w:rsid w:val="00912A49"/>
    <w:rsid w:val="0094164B"/>
    <w:rsid w:val="00942892"/>
    <w:rsid w:val="00954CEE"/>
    <w:rsid w:val="009A5967"/>
    <w:rsid w:val="00A04010"/>
    <w:rsid w:val="00A968FF"/>
    <w:rsid w:val="00B9039B"/>
    <w:rsid w:val="00BC2E02"/>
    <w:rsid w:val="00F1588C"/>
    <w:rsid w:val="00F348D1"/>
    <w:rsid w:val="00F57E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E6A01"/>
  <w15:chartTrackingRefBased/>
  <w15:docId w15:val="{B8CA6DE1-69C1-4B78-9D77-4643810E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8C"/>
  </w:style>
  <w:style w:type="paragraph" w:styleId="Heading1">
    <w:name w:val="heading 1"/>
    <w:basedOn w:val="Normal"/>
    <w:link w:val="Heading1Char"/>
    <w:uiPriority w:val="9"/>
    <w:qFormat/>
    <w:rsid w:val="00F158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158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88C"/>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semiHidden/>
    <w:rsid w:val="00F1588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588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nhideWhenUsed/>
    <w:rsid w:val="00F1588C"/>
    <w:rPr>
      <w:color w:val="0000FF"/>
      <w:u w:val="single"/>
    </w:rPr>
  </w:style>
  <w:style w:type="paragraph" w:customStyle="1" w:styleId="IWAKeyword">
    <w:name w:val="(IWA) Keyword"/>
    <w:basedOn w:val="Normal"/>
    <w:next w:val="Heading1"/>
    <w:uiPriority w:val="99"/>
    <w:rsid w:val="00F1588C"/>
    <w:pPr>
      <w:suppressLineNumbers/>
      <w:suppressAutoHyphens/>
      <w:overflowPunct w:val="0"/>
      <w:autoSpaceDE w:val="0"/>
      <w:autoSpaceDN w:val="0"/>
      <w:adjustRightInd w:val="0"/>
      <w:spacing w:after="0" w:line="220" w:lineRule="atLeast"/>
      <w:jc w:val="center"/>
      <w:textAlignment w:val="baseline"/>
    </w:pPr>
    <w:rPr>
      <w:rFonts w:ascii="Arial" w:eastAsia="Times New Roman" w:hAnsi="Arial" w:cs="Arial"/>
      <w:sz w:val="18"/>
      <w:szCs w:val="18"/>
      <w:lang w:val="en-GB"/>
    </w:rPr>
  </w:style>
  <w:style w:type="paragraph" w:customStyle="1" w:styleId="IWAPaperTitle">
    <w:name w:val="(IWA) Paper Title"/>
    <w:basedOn w:val="Normal"/>
    <w:uiPriority w:val="99"/>
    <w:rsid w:val="00F1588C"/>
    <w:pPr>
      <w:spacing w:after="0" w:line="240" w:lineRule="auto"/>
      <w:jc w:val="center"/>
    </w:pPr>
    <w:rPr>
      <w:rFonts w:ascii="Arial" w:eastAsia="Times New Roman" w:hAnsi="Arial" w:cs="Arial"/>
      <w:b/>
      <w:bCs/>
      <w:sz w:val="28"/>
      <w:szCs w:val="28"/>
      <w:lang w:val="en-GB"/>
    </w:rPr>
  </w:style>
  <w:style w:type="paragraph" w:customStyle="1" w:styleId="IWAFirstparagraph">
    <w:name w:val="(IWA) First paragraph"/>
    <w:basedOn w:val="Normal"/>
    <w:next w:val="Normal"/>
    <w:uiPriority w:val="99"/>
    <w:rsid w:val="00F1588C"/>
    <w:pPr>
      <w:suppressLineNumbers/>
      <w:overflowPunct w:val="0"/>
      <w:autoSpaceDE w:val="0"/>
      <w:autoSpaceDN w:val="0"/>
      <w:adjustRightInd w:val="0"/>
      <w:spacing w:after="0" w:line="240" w:lineRule="atLeast"/>
      <w:jc w:val="both"/>
      <w:textAlignment w:val="baseline"/>
    </w:pPr>
    <w:rPr>
      <w:rFonts w:ascii="Arial" w:eastAsia="Times New Roman" w:hAnsi="Arial" w:cs="Arial"/>
      <w:lang w:val="en-GB"/>
    </w:rPr>
  </w:style>
  <w:style w:type="paragraph" w:customStyle="1" w:styleId="IWAAuthoraddress">
    <w:name w:val="(IWA) Author address"/>
    <w:basedOn w:val="Normal"/>
    <w:next w:val="Normal"/>
    <w:uiPriority w:val="99"/>
    <w:rsid w:val="00F1588C"/>
    <w:pPr>
      <w:suppressLineNumbers/>
      <w:suppressAutoHyphens/>
      <w:overflowPunct w:val="0"/>
      <w:autoSpaceDE w:val="0"/>
      <w:autoSpaceDN w:val="0"/>
      <w:adjustRightInd w:val="0"/>
      <w:spacing w:after="0" w:line="220" w:lineRule="atLeast"/>
      <w:jc w:val="center"/>
      <w:textAlignment w:val="baseline"/>
    </w:pPr>
    <w:rPr>
      <w:rFonts w:ascii="Arial" w:eastAsia="Times New Roman" w:hAnsi="Arial" w:cs="Arial"/>
      <w:sz w:val="18"/>
      <w:szCs w:val="18"/>
      <w:lang w:val="en-GB"/>
    </w:rPr>
  </w:style>
  <w:style w:type="paragraph" w:customStyle="1" w:styleId="IWAFigureTableLegend">
    <w:name w:val="(IWA) Figure/Table Legend"/>
    <w:basedOn w:val="Normal"/>
    <w:uiPriority w:val="99"/>
    <w:rsid w:val="00F1588C"/>
    <w:pPr>
      <w:spacing w:after="0" w:line="240" w:lineRule="auto"/>
    </w:pPr>
    <w:rPr>
      <w:rFonts w:ascii="Arial" w:eastAsia="Times New Roman" w:hAnsi="Arial" w:cs="Arial"/>
      <w:sz w:val="18"/>
      <w:szCs w:val="18"/>
      <w:lang w:val="en-GB"/>
    </w:rPr>
  </w:style>
  <w:style w:type="paragraph" w:customStyle="1" w:styleId="Authornames">
    <w:name w:val="Author name(s)"/>
    <w:basedOn w:val="Normal"/>
    <w:next w:val="Normal"/>
    <w:uiPriority w:val="99"/>
    <w:rsid w:val="00F1588C"/>
    <w:pPr>
      <w:suppressLineNumbers/>
      <w:suppressAutoHyphens/>
      <w:overflowPunct w:val="0"/>
      <w:autoSpaceDE w:val="0"/>
      <w:autoSpaceDN w:val="0"/>
      <w:adjustRightInd w:val="0"/>
      <w:spacing w:before="240" w:after="120" w:line="240" w:lineRule="exact"/>
      <w:textAlignment w:val="baseline"/>
    </w:pPr>
    <w:rPr>
      <w:rFonts w:ascii="Arial" w:eastAsia="Times New Roman" w:hAnsi="Arial" w:cs="Arial"/>
      <w:b/>
      <w:bCs/>
      <w:sz w:val="20"/>
      <w:szCs w:val="20"/>
      <w:lang w:val="en-GB"/>
    </w:rPr>
  </w:style>
  <w:style w:type="paragraph" w:customStyle="1" w:styleId="Tabletitle">
    <w:name w:val="Table title"/>
    <w:basedOn w:val="Normal"/>
    <w:next w:val="Normal"/>
    <w:uiPriority w:val="99"/>
    <w:rsid w:val="00F1588C"/>
    <w:pPr>
      <w:keepNext/>
      <w:keepLines/>
      <w:widowControl w:val="0"/>
      <w:suppressLineNumbers/>
      <w:overflowPunct w:val="0"/>
      <w:autoSpaceDE w:val="0"/>
      <w:autoSpaceDN w:val="0"/>
      <w:adjustRightInd w:val="0"/>
      <w:spacing w:before="160" w:after="120" w:line="200" w:lineRule="exact"/>
      <w:jc w:val="both"/>
      <w:textAlignment w:val="baseline"/>
    </w:pPr>
    <w:rPr>
      <w:rFonts w:ascii="Arial" w:eastAsia="Times New Roman" w:hAnsi="Arial" w:cs="Times New Roman"/>
      <w:sz w:val="18"/>
      <w:szCs w:val="20"/>
      <w:lang w:val="en-GB"/>
    </w:rPr>
  </w:style>
  <w:style w:type="paragraph" w:customStyle="1" w:styleId="Body">
    <w:name w:val="Body"/>
    <w:basedOn w:val="Normal"/>
    <w:rsid w:val="00F1588C"/>
    <w:pPr>
      <w:spacing w:before="60" w:after="60" w:line="240" w:lineRule="auto"/>
      <w:jc w:val="both"/>
    </w:pPr>
    <w:rPr>
      <w:rFonts w:ascii="Arial" w:eastAsia="Times New Roman" w:hAnsi="Arial" w:cs="Times New Roman"/>
      <w:noProof/>
      <w:sz w:val="20"/>
      <w:szCs w:val="20"/>
      <w:lang w:val="en-AU"/>
    </w:rPr>
  </w:style>
  <w:style w:type="paragraph" w:styleId="Title">
    <w:name w:val="Title"/>
    <w:basedOn w:val="Normal"/>
    <w:link w:val="TitleChar"/>
    <w:qFormat/>
    <w:rsid w:val="00F1588C"/>
    <w:pPr>
      <w:spacing w:after="0" w:line="280" w:lineRule="exact"/>
      <w:jc w:val="center"/>
      <w:outlineLvl w:val="0"/>
    </w:pPr>
    <w:rPr>
      <w:rFonts w:ascii="Arial" w:eastAsia="Times New Roman" w:hAnsi="Arial" w:cs="Times New Roman"/>
      <w:b/>
      <w:caps/>
      <w:kern w:val="28"/>
      <w:sz w:val="24"/>
      <w:szCs w:val="20"/>
      <w:lang w:val="en-AU"/>
    </w:rPr>
  </w:style>
  <w:style w:type="character" w:customStyle="1" w:styleId="TitleChar">
    <w:name w:val="Title Char"/>
    <w:basedOn w:val="DefaultParagraphFont"/>
    <w:link w:val="Title"/>
    <w:rsid w:val="00F1588C"/>
    <w:rPr>
      <w:rFonts w:ascii="Arial" w:eastAsia="Times New Roman" w:hAnsi="Arial" w:cs="Times New Roman"/>
      <w:b/>
      <w:caps/>
      <w:kern w:val="28"/>
      <w:sz w:val="24"/>
      <w:szCs w:val="20"/>
      <w:lang w:val="en-AU"/>
    </w:rPr>
  </w:style>
  <w:style w:type="paragraph" w:customStyle="1" w:styleId="Numbering">
    <w:name w:val="Numbering"/>
    <w:basedOn w:val="Normal"/>
    <w:rsid w:val="00F1588C"/>
    <w:pPr>
      <w:numPr>
        <w:numId w:val="1"/>
      </w:numPr>
      <w:tabs>
        <w:tab w:val="clear" w:pos="360"/>
        <w:tab w:val="left" w:pos="340"/>
        <w:tab w:val="left" w:pos="680"/>
      </w:tabs>
      <w:spacing w:before="60" w:after="60" w:line="240" w:lineRule="exact"/>
      <w:ind w:left="340" w:hanging="340"/>
      <w:jc w:val="both"/>
    </w:pPr>
    <w:rPr>
      <w:rFonts w:ascii="Arial" w:eastAsia="Times New Roman" w:hAnsi="Arial" w:cs="Times New Roman"/>
      <w:noProof/>
      <w:sz w:val="20"/>
      <w:szCs w:val="20"/>
      <w:lang w:val="en-AU"/>
    </w:rPr>
  </w:style>
  <w:style w:type="paragraph" w:styleId="NoSpacing">
    <w:name w:val="No Spacing"/>
    <w:uiPriority w:val="1"/>
    <w:qFormat/>
    <w:rsid w:val="00F1588C"/>
    <w:pPr>
      <w:spacing w:after="0" w:line="240" w:lineRule="auto"/>
    </w:pPr>
    <w:rPr>
      <w:rFonts w:ascii="Arial" w:eastAsia="Times New Roman" w:hAnsi="Arial" w:cs="Times New Roman"/>
      <w:sz w:val="20"/>
      <w:szCs w:val="20"/>
      <w:lang w:val="en-AU"/>
    </w:rPr>
  </w:style>
  <w:style w:type="paragraph" w:styleId="ListParagraph">
    <w:name w:val="List Paragraph"/>
    <w:aliases w:val="List numbered"/>
    <w:basedOn w:val="Normal"/>
    <w:uiPriority w:val="1"/>
    <w:qFormat/>
    <w:rsid w:val="007B6141"/>
    <w:pPr>
      <w:spacing w:after="120" w:line="276" w:lineRule="auto"/>
      <w:ind w:left="720"/>
      <w:contextualSpacing/>
      <w:jc w:val="both"/>
    </w:pPr>
  </w:style>
  <w:style w:type="paragraph" w:styleId="BodyText">
    <w:name w:val="Body Text"/>
    <w:basedOn w:val="Normal"/>
    <w:link w:val="BodyTextChar"/>
    <w:uiPriority w:val="1"/>
    <w:qFormat/>
    <w:rsid w:val="007B6141"/>
    <w:pPr>
      <w:widowControl w:val="0"/>
      <w:autoSpaceDE w:val="0"/>
      <w:autoSpaceDN w:val="0"/>
      <w:adjustRightInd w:val="0"/>
      <w:spacing w:after="0" w:line="240" w:lineRule="auto"/>
    </w:pPr>
    <w:rPr>
      <w:rFonts w:ascii="Verdana" w:eastAsiaTheme="minorEastAsia" w:hAnsi="Verdana" w:cs="Verdana"/>
      <w:sz w:val="20"/>
      <w:szCs w:val="20"/>
      <w:lang w:eastAsia="en-ZA"/>
    </w:rPr>
  </w:style>
  <w:style w:type="character" w:customStyle="1" w:styleId="BodyTextChar">
    <w:name w:val="Body Text Char"/>
    <w:basedOn w:val="DefaultParagraphFont"/>
    <w:link w:val="BodyText"/>
    <w:uiPriority w:val="1"/>
    <w:rsid w:val="007B6141"/>
    <w:rPr>
      <w:rFonts w:ascii="Verdana" w:eastAsiaTheme="minorEastAsia" w:hAnsi="Verdana" w:cs="Verdana"/>
      <w:sz w:val="20"/>
      <w:szCs w:val="20"/>
      <w:lang w:eastAsia="en-ZA"/>
    </w:rPr>
  </w:style>
  <w:style w:type="paragraph" w:styleId="BalloonText">
    <w:name w:val="Balloon Text"/>
    <w:basedOn w:val="Normal"/>
    <w:link w:val="BalloonTextChar"/>
    <w:uiPriority w:val="99"/>
    <w:semiHidden/>
    <w:unhideWhenUsed/>
    <w:rsid w:val="00351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06F"/>
    <w:rPr>
      <w:rFonts w:ascii="Segoe UI" w:hAnsi="Segoe UI" w:cs="Segoe UI"/>
      <w:sz w:val="18"/>
      <w:szCs w:val="18"/>
    </w:rPr>
  </w:style>
  <w:style w:type="paragraph" w:styleId="TOC2">
    <w:name w:val="toc 2"/>
    <w:basedOn w:val="Normal"/>
    <w:next w:val="Normal"/>
    <w:autoRedefine/>
    <w:uiPriority w:val="39"/>
    <w:unhideWhenUsed/>
    <w:rsid w:val="00A968FF"/>
    <w:pPr>
      <w:spacing w:after="100"/>
      <w:ind w:left="220"/>
    </w:pPr>
  </w:style>
  <w:style w:type="paragraph" w:styleId="CommentText">
    <w:name w:val="annotation text"/>
    <w:basedOn w:val="Normal"/>
    <w:link w:val="CommentTextChar"/>
    <w:uiPriority w:val="99"/>
    <w:semiHidden/>
    <w:unhideWhenUsed/>
    <w:rsid w:val="00F57E88"/>
    <w:pPr>
      <w:spacing w:line="240" w:lineRule="auto"/>
    </w:pPr>
    <w:rPr>
      <w:sz w:val="20"/>
      <w:szCs w:val="20"/>
    </w:rPr>
  </w:style>
  <w:style w:type="character" w:customStyle="1" w:styleId="CommentTextChar">
    <w:name w:val="Comment Text Char"/>
    <w:basedOn w:val="DefaultParagraphFont"/>
    <w:link w:val="CommentText"/>
    <w:uiPriority w:val="99"/>
    <w:semiHidden/>
    <w:rsid w:val="00F57E88"/>
    <w:rPr>
      <w:sz w:val="20"/>
      <w:szCs w:val="20"/>
    </w:rPr>
  </w:style>
  <w:style w:type="paragraph" w:styleId="CommentSubject">
    <w:name w:val="annotation subject"/>
    <w:basedOn w:val="CommentText"/>
    <w:next w:val="CommentText"/>
    <w:link w:val="CommentSubjectChar"/>
    <w:uiPriority w:val="99"/>
    <w:semiHidden/>
    <w:unhideWhenUsed/>
    <w:rsid w:val="00F57E88"/>
    <w:rPr>
      <w:b/>
      <w:bCs/>
    </w:rPr>
  </w:style>
  <w:style w:type="character" w:customStyle="1" w:styleId="CommentSubjectChar">
    <w:name w:val="Comment Subject Char"/>
    <w:basedOn w:val="CommentTextChar"/>
    <w:link w:val="CommentSubject"/>
    <w:uiPriority w:val="99"/>
    <w:semiHidden/>
    <w:rsid w:val="00F57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Tanys</dc:creator>
  <cp:keywords/>
  <dc:description/>
  <cp:lastModifiedBy>Kirsty Carden</cp:lastModifiedBy>
  <cp:revision>5</cp:revision>
  <dcterms:created xsi:type="dcterms:W3CDTF">2019-12-09T19:15:00Z</dcterms:created>
  <dcterms:modified xsi:type="dcterms:W3CDTF">2021-06-08T11:58:00Z</dcterms:modified>
</cp:coreProperties>
</file>